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BD" w:rsidRDefault="00F02FBE" w:rsidP="00F02FBE">
      <w:pPr>
        <w:pStyle w:val="Titre"/>
      </w:pPr>
      <w:r>
        <w:t>Formulaire ADO</w:t>
      </w:r>
    </w:p>
    <w:sdt>
      <w:sdtPr>
        <w:rPr>
          <w:rFonts w:ascii="Bookman Old Style" w:eastAsiaTheme="minorHAnsi" w:hAnsi="Bookman Old Style" w:cstheme="minorBidi"/>
          <w:b w:val="0"/>
          <w:bCs w:val="0"/>
          <w:color w:val="auto"/>
          <w:sz w:val="24"/>
          <w:szCs w:val="22"/>
        </w:rPr>
        <w:id w:val="5361907"/>
        <w:docPartObj>
          <w:docPartGallery w:val="Table of Contents"/>
          <w:docPartUnique/>
        </w:docPartObj>
      </w:sdtPr>
      <w:sdtContent>
        <w:p w:rsidR="0041389C" w:rsidRDefault="0041389C">
          <w:pPr>
            <w:pStyle w:val="En-ttedetabledesmatires"/>
          </w:pPr>
          <w:r>
            <w:t>Sommaire</w:t>
          </w:r>
        </w:p>
        <w:p w:rsidR="006B6A00" w:rsidRDefault="00B33A9A">
          <w:pPr>
            <w:pStyle w:val="TM1"/>
            <w:tabs>
              <w:tab w:val="left" w:pos="440"/>
              <w:tab w:val="right" w:leader="dot" w:pos="9062"/>
            </w:tabs>
            <w:rPr>
              <w:rFonts w:asciiTheme="minorHAnsi" w:eastAsiaTheme="minorEastAsia" w:hAnsiTheme="minorHAnsi"/>
              <w:noProof/>
              <w:sz w:val="22"/>
              <w:lang w:eastAsia="fr-FR"/>
            </w:rPr>
          </w:pPr>
          <w:r>
            <w:fldChar w:fldCharType="begin"/>
          </w:r>
          <w:r w:rsidR="0041389C">
            <w:instrText xml:space="preserve"> TOC \o "1-3" \h \z \u </w:instrText>
          </w:r>
          <w:r>
            <w:fldChar w:fldCharType="separate"/>
          </w:r>
          <w:hyperlink w:anchor="_Toc262493984" w:history="1">
            <w:r w:rsidR="006B6A00" w:rsidRPr="00E446C1">
              <w:rPr>
                <w:rStyle w:val="Lienhypertexte"/>
                <w:noProof/>
              </w:rPr>
              <w:t>I.</w:t>
            </w:r>
            <w:r w:rsidR="006B6A00">
              <w:rPr>
                <w:rFonts w:asciiTheme="minorHAnsi" w:eastAsiaTheme="minorEastAsia" w:hAnsiTheme="minorHAnsi"/>
                <w:noProof/>
                <w:sz w:val="22"/>
                <w:lang w:eastAsia="fr-FR"/>
              </w:rPr>
              <w:tab/>
            </w:r>
            <w:r w:rsidR="006B6A00" w:rsidRPr="00E446C1">
              <w:rPr>
                <w:rStyle w:val="Lienhypertexte"/>
                <w:noProof/>
              </w:rPr>
              <w:t>Le codage de l’information</w:t>
            </w:r>
            <w:r w:rsidR="006B6A00">
              <w:rPr>
                <w:noProof/>
                <w:webHidden/>
              </w:rPr>
              <w:tab/>
            </w:r>
            <w:r w:rsidR="006B6A00">
              <w:rPr>
                <w:noProof/>
                <w:webHidden/>
              </w:rPr>
              <w:fldChar w:fldCharType="begin"/>
            </w:r>
            <w:r w:rsidR="006B6A00">
              <w:rPr>
                <w:noProof/>
                <w:webHidden/>
              </w:rPr>
              <w:instrText xml:space="preserve"> PAGEREF _Toc262493984 \h </w:instrText>
            </w:r>
            <w:r w:rsidR="006B6A00">
              <w:rPr>
                <w:noProof/>
                <w:webHidden/>
              </w:rPr>
            </w:r>
            <w:r w:rsidR="006B6A00">
              <w:rPr>
                <w:noProof/>
                <w:webHidden/>
              </w:rPr>
              <w:fldChar w:fldCharType="separate"/>
            </w:r>
            <w:r w:rsidR="006B6A00">
              <w:rPr>
                <w:noProof/>
                <w:webHidden/>
              </w:rPr>
              <w:t>2</w:t>
            </w:r>
            <w:r w:rsidR="006B6A00">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85" w:history="1">
            <w:r w:rsidRPr="00E446C1">
              <w:rPr>
                <w:rStyle w:val="Lienhypertexte"/>
                <w:noProof/>
              </w:rPr>
              <w:t>1.</w:t>
            </w:r>
            <w:r>
              <w:rPr>
                <w:rFonts w:asciiTheme="minorHAnsi" w:eastAsiaTheme="minorEastAsia" w:hAnsiTheme="minorHAnsi"/>
                <w:noProof/>
                <w:sz w:val="22"/>
                <w:lang w:eastAsia="fr-FR"/>
              </w:rPr>
              <w:tab/>
            </w:r>
            <w:r w:rsidRPr="00E446C1">
              <w:rPr>
                <w:rStyle w:val="Lienhypertexte"/>
                <w:noProof/>
              </w:rPr>
              <w:t>Rappel sur les bases</w:t>
            </w:r>
            <w:r>
              <w:rPr>
                <w:noProof/>
                <w:webHidden/>
              </w:rPr>
              <w:tab/>
            </w:r>
            <w:r>
              <w:rPr>
                <w:noProof/>
                <w:webHidden/>
              </w:rPr>
              <w:fldChar w:fldCharType="begin"/>
            </w:r>
            <w:r>
              <w:rPr>
                <w:noProof/>
                <w:webHidden/>
              </w:rPr>
              <w:instrText xml:space="preserve"> PAGEREF _Toc262493985 \h </w:instrText>
            </w:r>
            <w:r>
              <w:rPr>
                <w:noProof/>
                <w:webHidden/>
              </w:rPr>
            </w:r>
            <w:r>
              <w:rPr>
                <w:noProof/>
                <w:webHidden/>
              </w:rPr>
              <w:fldChar w:fldCharType="separate"/>
            </w:r>
            <w:r>
              <w:rPr>
                <w:noProof/>
                <w:webHidden/>
              </w:rPr>
              <w:t>2</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86" w:history="1">
            <w:r w:rsidRPr="00E446C1">
              <w:rPr>
                <w:rStyle w:val="Lienhypertexte"/>
                <w:noProof/>
              </w:rPr>
              <w:t>2.</w:t>
            </w:r>
            <w:r>
              <w:rPr>
                <w:rFonts w:asciiTheme="minorHAnsi" w:eastAsiaTheme="minorEastAsia" w:hAnsiTheme="minorHAnsi"/>
                <w:noProof/>
                <w:sz w:val="22"/>
                <w:lang w:eastAsia="fr-FR"/>
              </w:rPr>
              <w:tab/>
            </w:r>
            <w:r w:rsidRPr="00E446C1">
              <w:rPr>
                <w:rStyle w:val="Lienhypertexte"/>
                <w:noProof/>
              </w:rPr>
              <w:t>Codage des nombres sur un ordinateur</w:t>
            </w:r>
            <w:r>
              <w:rPr>
                <w:noProof/>
                <w:webHidden/>
              </w:rPr>
              <w:tab/>
            </w:r>
            <w:r>
              <w:rPr>
                <w:noProof/>
                <w:webHidden/>
              </w:rPr>
              <w:fldChar w:fldCharType="begin"/>
            </w:r>
            <w:r>
              <w:rPr>
                <w:noProof/>
                <w:webHidden/>
              </w:rPr>
              <w:instrText xml:space="preserve"> PAGEREF _Toc262493986 \h </w:instrText>
            </w:r>
            <w:r>
              <w:rPr>
                <w:noProof/>
                <w:webHidden/>
              </w:rPr>
            </w:r>
            <w:r>
              <w:rPr>
                <w:noProof/>
                <w:webHidden/>
              </w:rPr>
              <w:fldChar w:fldCharType="separate"/>
            </w:r>
            <w:r>
              <w:rPr>
                <w:noProof/>
                <w:webHidden/>
              </w:rPr>
              <w:t>3</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87" w:history="1">
            <w:r w:rsidRPr="00E446C1">
              <w:rPr>
                <w:rStyle w:val="Lienhypertexte"/>
                <w:noProof/>
              </w:rPr>
              <w:t>3.</w:t>
            </w:r>
            <w:r>
              <w:rPr>
                <w:rFonts w:asciiTheme="minorHAnsi" w:eastAsiaTheme="minorEastAsia" w:hAnsiTheme="minorHAnsi"/>
                <w:noProof/>
                <w:sz w:val="22"/>
                <w:lang w:eastAsia="fr-FR"/>
              </w:rPr>
              <w:tab/>
            </w:r>
            <w:r w:rsidRPr="00E446C1">
              <w:rPr>
                <w:rStyle w:val="Lienhypertexte"/>
                <w:noProof/>
              </w:rPr>
              <w:t>Correction de codes</w:t>
            </w:r>
            <w:r>
              <w:rPr>
                <w:noProof/>
                <w:webHidden/>
              </w:rPr>
              <w:tab/>
            </w:r>
            <w:r>
              <w:rPr>
                <w:noProof/>
                <w:webHidden/>
              </w:rPr>
              <w:fldChar w:fldCharType="begin"/>
            </w:r>
            <w:r>
              <w:rPr>
                <w:noProof/>
                <w:webHidden/>
              </w:rPr>
              <w:instrText xml:space="preserve"> PAGEREF _Toc262493987 \h </w:instrText>
            </w:r>
            <w:r>
              <w:rPr>
                <w:noProof/>
                <w:webHidden/>
              </w:rPr>
            </w:r>
            <w:r>
              <w:rPr>
                <w:noProof/>
                <w:webHidden/>
              </w:rPr>
              <w:fldChar w:fldCharType="separate"/>
            </w:r>
            <w:r>
              <w:rPr>
                <w:noProof/>
                <w:webHidden/>
              </w:rPr>
              <w:t>3</w:t>
            </w:r>
            <w:r>
              <w:rPr>
                <w:noProof/>
                <w:webHidden/>
              </w:rPr>
              <w:fldChar w:fldCharType="end"/>
            </w:r>
          </w:hyperlink>
        </w:p>
        <w:p w:rsidR="006B6A00" w:rsidRDefault="006B6A00">
          <w:pPr>
            <w:pStyle w:val="TM1"/>
            <w:tabs>
              <w:tab w:val="left" w:pos="660"/>
              <w:tab w:val="right" w:leader="dot" w:pos="9062"/>
            </w:tabs>
            <w:rPr>
              <w:rFonts w:asciiTheme="minorHAnsi" w:eastAsiaTheme="minorEastAsia" w:hAnsiTheme="minorHAnsi"/>
              <w:noProof/>
              <w:sz w:val="22"/>
              <w:lang w:eastAsia="fr-FR"/>
            </w:rPr>
          </w:pPr>
          <w:hyperlink w:anchor="_Toc262493988" w:history="1">
            <w:r w:rsidRPr="00E446C1">
              <w:rPr>
                <w:rStyle w:val="Lienhypertexte"/>
                <w:noProof/>
              </w:rPr>
              <w:t>II.</w:t>
            </w:r>
            <w:r>
              <w:rPr>
                <w:rFonts w:asciiTheme="minorHAnsi" w:eastAsiaTheme="minorEastAsia" w:hAnsiTheme="minorHAnsi"/>
                <w:noProof/>
                <w:sz w:val="22"/>
                <w:lang w:eastAsia="fr-FR"/>
              </w:rPr>
              <w:tab/>
            </w:r>
            <w:r w:rsidRPr="00E446C1">
              <w:rPr>
                <w:rStyle w:val="Lienhypertexte"/>
                <w:noProof/>
              </w:rPr>
              <w:t>Un peu d’électronique</w:t>
            </w:r>
            <w:r>
              <w:rPr>
                <w:noProof/>
                <w:webHidden/>
              </w:rPr>
              <w:tab/>
            </w:r>
            <w:r>
              <w:rPr>
                <w:noProof/>
                <w:webHidden/>
              </w:rPr>
              <w:fldChar w:fldCharType="begin"/>
            </w:r>
            <w:r>
              <w:rPr>
                <w:noProof/>
                <w:webHidden/>
              </w:rPr>
              <w:instrText xml:space="preserve"> PAGEREF _Toc262493988 \h </w:instrText>
            </w:r>
            <w:r>
              <w:rPr>
                <w:noProof/>
                <w:webHidden/>
              </w:rPr>
            </w:r>
            <w:r>
              <w:rPr>
                <w:noProof/>
                <w:webHidden/>
              </w:rPr>
              <w:fldChar w:fldCharType="separate"/>
            </w:r>
            <w:r>
              <w:rPr>
                <w:noProof/>
                <w:webHidden/>
              </w:rPr>
              <w:t>4</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89" w:history="1">
            <w:r w:rsidRPr="00E446C1">
              <w:rPr>
                <w:rStyle w:val="Lienhypertexte"/>
                <w:noProof/>
              </w:rPr>
              <w:t>1.</w:t>
            </w:r>
            <w:r>
              <w:rPr>
                <w:rFonts w:asciiTheme="minorHAnsi" w:eastAsiaTheme="minorEastAsia" w:hAnsiTheme="minorHAnsi"/>
                <w:noProof/>
                <w:sz w:val="22"/>
                <w:lang w:eastAsia="fr-FR"/>
              </w:rPr>
              <w:tab/>
            </w:r>
            <w:r w:rsidRPr="00E446C1">
              <w:rPr>
                <w:rStyle w:val="Lienhypertexte"/>
                <w:noProof/>
              </w:rPr>
              <w:t>Rappels d’électronique</w:t>
            </w:r>
            <w:r>
              <w:rPr>
                <w:noProof/>
                <w:webHidden/>
              </w:rPr>
              <w:tab/>
            </w:r>
            <w:r>
              <w:rPr>
                <w:noProof/>
                <w:webHidden/>
              </w:rPr>
              <w:fldChar w:fldCharType="begin"/>
            </w:r>
            <w:r>
              <w:rPr>
                <w:noProof/>
                <w:webHidden/>
              </w:rPr>
              <w:instrText xml:space="preserve"> PAGEREF _Toc262493989 \h </w:instrText>
            </w:r>
            <w:r>
              <w:rPr>
                <w:noProof/>
                <w:webHidden/>
              </w:rPr>
            </w:r>
            <w:r>
              <w:rPr>
                <w:noProof/>
                <w:webHidden/>
              </w:rPr>
              <w:fldChar w:fldCharType="separate"/>
            </w:r>
            <w:r>
              <w:rPr>
                <w:noProof/>
                <w:webHidden/>
              </w:rPr>
              <w:t>4</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90" w:history="1">
            <w:r w:rsidRPr="00E446C1">
              <w:rPr>
                <w:rStyle w:val="Lienhypertexte"/>
                <w:noProof/>
              </w:rPr>
              <w:t>2.</w:t>
            </w:r>
            <w:r>
              <w:rPr>
                <w:rFonts w:asciiTheme="minorHAnsi" w:eastAsiaTheme="minorEastAsia" w:hAnsiTheme="minorHAnsi"/>
                <w:noProof/>
                <w:sz w:val="22"/>
                <w:lang w:eastAsia="fr-FR"/>
              </w:rPr>
              <w:tab/>
            </w:r>
            <w:r w:rsidRPr="00E446C1">
              <w:rPr>
                <w:rStyle w:val="Lienhypertexte"/>
                <w:noProof/>
              </w:rPr>
              <w:t>Architecture de Von Neumann</w:t>
            </w:r>
            <w:r>
              <w:rPr>
                <w:noProof/>
                <w:webHidden/>
              </w:rPr>
              <w:tab/>
            </w:r>
            <w:r>
              <w:rPr>
                <w:noProof/>
                <w:webHidden/>
              </w:rPr>
              <w:fldChar w:fldCharType="begin"/>
            </w:r>
            <w:r>
              <w:rPr>
                <w:noProof/>
                <w:webHidden/>
              </w:rPr>
              <w:instrText xml:space="preserve"> PAGEREF _Toc262493990 \h </w:instrText>
            </w:r>
            <w:r>
              <w:rPr>
                <w:noProof/>
                <w:webHidden/>
              </w:rPr>
            </w:r>
            <w:r>
              <w:rPr>
                <w:noProof/>
                <w:webHidden/>
              </w:rPr>
              <w:fldChar w:fldCharType="separate"/>
            </w:r>
            <w:r>
              <w:rPr>
                <w:noProof/>
                <w:webHidden/>
              </w:rPr>
              <w:t>5</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91" w:history="1">
            <w:r w:rsidRPr="00E446C1">
              <w:rPr>
                <w:rStyle w:val="Lienhypertexte"/>
                <w:noProof/>
              </w:rPr>
              <w:t>3.</w:t>
            </w:r>
            <w:r>
              <w:rPr>
                <w:rFonts w:asciiTheme="minorHAnsi" w:eastAsiaTheme="minorEastAsia" w:hAnsiTheme="minorHAnsi"/>
                <w:noProof/>
                <w:sz w:val="22"/>
                <w:lang w:eastAsia="fr-FR"/>
              </w:rPr>
              <w:tab/>
            </w:r>
            <w:r w:rsidRPr="00E446C1">
              <w:rPr>
                <w:rStyle w:val="Lienhypertexte"/>
                <w:noProof/>
              </w:rPr>
              <w:t>Unité Arithmétique et Logique</w:t>
            </w:r>
            <w:r>
              <w:rPr>
                <w:noProof/>
                <w:webHidden/>
              </w:rPr>
              <w:tab/>
            </w:r>
            <w:r>
              <w:rPr>
                <w:noProof/>
                <w:webHidden/>
              </w:rPr>
              <w:fldChar w:fldCharType="begin"/>
            </w:r>
            <w:r>
              <w:rPr>
                <w:noProof/>
                <w:webHidden/>
              </w:rPr>
              <w:instrText xml:space="preserve"> PAGEREF _Toc262493991 \h </w:instrText>
            </w:r>
            <w:r>
              <w:rPr>
                <w:noProof/>
                <w:webHidden/>
              </w:rPr>
            </w:r>
            <w:r>
              <w:rPr>
                <w:noProof/>
                <w:webHidden/>
              </w:rPr>
              <w:fldChar w:fldCharType="separate"/>
            </w:r>
            <w:r>
              <w:rPr>
                <w:noProof/>
                <w:webHidden/>
              </w:rPr>
              <w:t>6</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92" w:history="1">
            <w:r w:rsidRPr="00E446C1">
              <w:rPr>
                <w:rStyle w:val="Lienhypertexte"/>
                <w:noProof/>
              </w:rPr>
              <w:t>4.</w:t>
            </w:r>
            <w:r>
              <w:rPr>
                <w:rFonts w:asciiTheme="minorHAnsi" w:eastAsiaTheme="minorEastAsia" w:hAnsiTheme="minorHAnsi"/>
                <w:noProof/>
                <w:sz w:val="22"/>
                <w:lang w:eastAsia="fr-FR"/>
              </w:rPr>
              <w:tab/>
            </w:r>
            <w:r w:rsidRPr="00E446C1">
              <w:rPr>
                <w:rStyle w:val="Lienhypertexte"/>
                <w:noProof/>
              </w:rPr>
              <w:t>Unité d’entrées-sorties</w:t>
            </w:r>
            <w:r>
              <w:rPr>
                <w:noProof/>
                <w:webHidden/>
              </w:rPr>
              <w:tab/>
            </w:r>
            <w:r>
              <w:rPr>
                <w:noProof/>
                <w:webHidden/>
              </w:rPr>
              <w:fldChar w:fldCharType="begin"/>
            </w:r>
            <w:r>
              <w:rPr>
                <w:noProof/>
                <w:webHidden/>
              </w:rPr>
              <w:instrText xml:space="preserve"> PAGEREF _Toc262493992 \h </w:instrText>
            </w:r>
            <w:r>
              <w:rPr>
                <w:noProof/>
                <w:webHidden/>
              </w:rPr>
            </w:r>
            <w:r>
              <w:rPr>
                <w:noProof/>
                <w:webHidden/>
              </w:rPr>
              <w:fldChar w:fldCharType="separate"/>
            </w:r>
            <w:r>
              <w:rPr>
                <w:noProof/>
                <w:webHidden/>
              </w:rPr>
              <w:t>6</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93" w:history="1">
            <w:r w:rsidRPr="00E446C1">
              <w:rPr>
                <w:rStyle w:val="Lienhypertexte"/>
                <w:noProof/>
              </w:rPr>
              <w:t>5.</w:t>
            </w:r>
            <w:r>
              <w:rPr>
                <w:rFonts w:asciiTheme="minorHAnsi" w:eastAsiaTheme="minorEastAsia" w:hAnsiTheme="minorHAnsi"/>
                <w:noProof/>
                <w:sz w:val="22"/>
                <w:lang w:eastAsia="fr-FR"/>
              </w:rPr>
              <w:tab/>
            </w:r>
            <w:r w:rsidRPr="00E446C1">
              <w:rPr>
                <w:rStyle w:val="Lienhypertexte"/>
                <w:noProof/>
              </w:rPr>
              <w:t>Unité de commande</w:t>
            </w:r>
            <w:r>
              <w:rPr>
                <w:noProof/>
                <w:webHidden/>
              </w:rPr>
              <w:tab/>
            </w:r>
            <w:r>
              <w:rPr>
                <w:noProof/>
                <w:webHidden/>
              </w:rPr>
              <w:fldChar w:fldCharType="begin"/>
            </w:r>
            <w:r>
              <w:rPr>
                <w:noProof/>
                <w:webHidden/>
              </w:rPr>
              <w:instrText xml:space="preserve"> PAGEREF _Toc262493993 \h </w:instrText>
            </w:r>
            <w:r>
              <w:rPr>
                <w:noProof/>
                <w:webHidden/>
              </w:rPr>
            </w:r>
            <w:r>
              <w:rPr>
                <w:noProof/>
                <w:webHidden/>
              </w:rPr>
              <w:fldChar w:fldCharType="separate"/>
            </w:r>
            <w:r>
              <w:rPr>
                <w:noProof/>
                <w:webHidden/>
              </w:rPr>
              <w:t>6</w:t>
            </w:r>
            <w:r>
              <w:rPr>
                <w:noProof/>
                <w:webHidden/>
              </w:rPr>
              <w:fldChar w:fldCharType="end"/>
            </w:r>
          </w:hyperlink>
        </w:p>
        <w:p w:rsidR="006B6A00" w:rsidRDefault="006B6A00">
          <w:pPr>
            <w:pStyle w:val="TM1"/>
            <w:tabs>
              <w:tab w:val="left" w:pos="660"/>
              <w:tab w:val="right" w:leader="dot" w:pos="9062"/>
            </w:tabs>
            <w:rPr>
              <w:rFonts w:asciiTheme="minorHAnsi" w:eastAsiaTheme="minorEastAsia" w:hAnsiTheme="minorHAnsi"/>
              <w:noProof/>
              <w:sz w:val="22"/>
              <w:lang w:eastAsia="fr-FR"/>
            </w:rPr>
          </w:pPr>
          <w:hyperlink w:anchor="_Toc262493994" w:history="1">
            <w:r w:rsidRPr="00E446C1">
              <w:rPr>
                <w:rStyle w:val="Lienhypertexte"/>
                <w:noProof/>
              </w:rPr>
              <w:t>III.</w:t>
            </w:r>
            <w:r>
              <w:rPr>
                <w:rFonts w:asciiTheme="minorHAnsi" w:eastAsiaTheme="minorEastAsia" w:hAnsiTheme="minorHAnsi"/>
                <w:noProof/>
                <w:sz w:val="22"/>
                <w:lang w:eastAsia="fr-FR"/>
              </w:rPr>
              <w:tab/>
            </w:r>
            <w:r w:rsidRPr="00E446C1">
              <w:rPr>
                <w:rStyle w:val="Lienhypertexte"/>
                <w:noProof/>
              </w:rPr>
              <w:t>Les mémoires</w:t>
            </w:r>
            <w:r>
              <w:rPr>
                <w:noProof/>
                <w:webHidden/>
              </w:rPr>
              <w:tab/>
            </w:r>
            <w:r>
              <w:rPr>
                <w:noProof/>
                <w:webHidden/>
              </w:rPr>
              <w:fldChar w:fldCharType="begin"/>
            </w:r>
            <w:r>
              <w:rPr>
                <w:noProof/>
                <w:webHidden/>
              </w:rPr>
              <w:instrText xml:space="preserve"> PAGEREF _Toc262493994 \h </w:instrText>
            </w:r>
            <w:r>
              <w:rPr>
                <w:noProof/>
                <w:webHidden/>
              </w:rPr>
            </w:r>
            <w:r>
              <w:rPr>
                <w:noProof/>
                <w:webHidden/>
              </w:rPr>
              <w:fldChar w:fldCharType="separate"/>
            </w:r>
            <w:r>
              <w:rPr>
                <w:noProof/>
                <w:webHidden/>
              </w:rPr>
              <w:t>7</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95" w:history="1">
            <w:r w:rsidRPr="00E446C1">
              <w:rPr>
                <w:rStyle w:val="Lienhypertexte"/>
                <w:noProof/>
              </w:rPr>
              <w:t>1.</w:t>
            </w:r>
            <w:r>
              <w:rPr>
                <w:rFonts w:asciiTheme="minorHAnsi" w:eastAsiaTheme="minorEastAsia" w:hAnsiTheme="minorHAnsi"/>
                <w:noProof/>
                <w:sz w:val="22"/>
                <w:lang w:eastAsia="fr-FR"/>
              </w:rPr>
              <w:tab/>
            </w:r>
            <w:r w:rsidRPr="00E446C1">
              <w:rPr>
                <w:rStyle w:val="Lienhypertexte"/>
                <w:noProof/>
              </w:rPr>
              <w:t>Généralités</w:t>
            </w:r>
            <w:r>
              <w:rPr>
                <w:noProof/>
                <w:webHidden/>
              </w:rPr>
              <w:tab/>
            </w:r>
            <w:r>
              <w:rPr>
                <w:noProof/>
                <w:webHidden/>
              </w:rPr>
              <w:fldChar w:fldCharType="begin"/>
            </w:r>
            <w:r>
              <w:rPr>
                <w:noProof/>
                <w:webHidden/>
              </w:rPr>
              <w:instrText xml:space="preserve"> PAGEREF _Toc262493995 \h </w:instrText>
            </w:r>
            <w:r>
              <w:rPr>
                <w:noProof/>
                <w:webHidden/>
              </w:rPr>
            </w:r>
            <w:r>
              <w:rPr>
                <w:noProof/>
                <w:webHidden/>
              </w:rPr>
              <w:fldChar w:fldCharType="separate"/>
            </w:r>
            <w:r>
              <w:rPr>
                <w:noProof/>
                <w:webHidden/>
              </w:rPr>
              <w:t>7</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96" w:history="1">
            <w:r w:rsidRPr="00E446C1">
              <w:rPr>
                <w:rStyle w:val="Lienhypertexte"/>
                <w:noProof/>
              </w:rPr>
              <w:t>2.</w:t>
            </w:r>
            <w:r>
              <w:rPr>
                <w:rFonts w:asciiTheme="minorHAnsi" w:eastAsiaTheme="minorEastAsia" w:hAnsiTheme="minorHAnsi"/>
                <w:noProof/>
                <w:sz w:val="22"/>
                <w:lang w:eastAsia="fr-FR"/>
              </w:rPr>
              <w:tab/>
            </w:r>
            <w:r w:rsidRPr="00E446C1">
              <w:rPr>
                <w:rStyle w:val="Lienhypertexte"/>
                <w:noProof/>
              </w:rPr>
              <w:t>Mode d’accès</w:t>
            </w:r>
            <w:r>
              <w:rPr>
                <w:noProof/>
                <w:webHidden/>
              </w:rPr>
              <w:tab/>
            </w:r>
            <w:r>
              <w:rPr>
                <w:noProof/>
                <w:webHidden/>
              </w:rPr>
              <w:fldChar w:fldCharType="begin"/>
            </w:r>
            <w:r>
              <w:rPr>
                <w:noProof/>
                <w:webHidden/>
              </w:rPr>
              <w:instrText xml:space="preserve"> PAGEREF _Toc262493996 \h </w:instrText>
            </w:r>
            <w:r>
              <w:rPr>
                <w:noProof/>
                <w:webHidden/>
              </w:rPr>
            </w:r>
            <w:r>
              <w:rPr>
                <w:noProof/>
                <w:webHidden/>
              </w:rPr>
              <w:fldChar w:fldCharType="separate"/>
            </w:r>
            <w:r>
              <w:rPr>
                <w:noProof/>
                <w:webHidden/>
              </w:rPr>
              <w:t>9</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97" w:history="1">
            <w:r w:rsidRPr="00E446C1">
              <w:rPr>
                <w:rStyle w:val="Lienhypertexte"/>
                <w:noProof/>
              </w:rPr>
              <w:t>3.</w:t>
            </w:r>
            <w:r>
              <w:rPr>
                <w:rFonts w:asciiTheme="minorHAnsi" w:eastAsiaTheme="minorEastAsia" w:hAnsiTheme="minorHAnsi"/>
                <w:noProof/>
                <w:sz w:val="22"/>
                <w:lang w:eastAsia="fr-FR"/>
              </w:rPr>
              <w:tab/>
            </w:r>
            <w:r w:rsidRPr="00E446C1">
              <w:rPr>
                <w:rStyle w:val="Lienhypertexte"/>
                <w:noProof/>
              </w:rPr>
              <w:t>Mémoire principale</w:t>
            </w:r>
            <w:r>
              <w:rPr>
                <w:noProof/>
                <w:webHidden/>
              </w:rPr>
              <w:tab/>
            </w:r>
            <w:r>
              <w:rPr>
                <w:noProof/>
                <w:webHidden/>
              </w:rPr>
              <w:fldChar w:fldCharType="begin"/>
            </w:r>
            <w:r>
              <w:rPr>
                <w:noProof/>
                <w:webHidden/>
              </w:rPr>
              <w:instrText xml:space="preserve"> PAGEREF _Toc262493997 \h </w:instrText>
            </w:r>
            <w:r>
              <w:rPr>
                <w:noProof/>
                <w:webHidden/>
              </w:rPr>
            </w:r>
            <w:r>
              <w:rPr>
                <w:noProof/>
                <w:webHidden/>
              </w:rPr>
              <w:fldChar w:fldCharType="separate"/>
            </w:r>
            <w:r>
              <w:rPr>
                <w:noProof/>
                <w:webHidden/>
              </w:rPr>
              <w:t>10</w:t>
            </w:r>
            <w:r>
              <w:rPr>
                <w:noProof/>
                <w:webHidden/>
              </w:rPr>
              <w:fldChar w:fldCharType="end"/>
            </w:r>
          </w:hyperlink>
        </w:p>
        <w:p w:rsidR="006B6A00" w:rsidRDefault="006B6A00">
          <w:pPr>
            <w:pStyle w:val="TM1"/>
            <w:tabs>
              <w:tab w:val="left" w:pos="660"/>
              <w:tab w:val="right" w:leader="dot" w:pos="9062"/>
            </w:tabs>
            <w:rPr>
              <w:rFonts w:asciiTheme="minorHAnsi" w:eastAsiaTheme="minorEastAsia" w:hAnsiTheme="minorHAnsi"/>
              <w:noProof/>
              <w:sz w:val="22"/>
              <w:lang w:eastAsia="fr-FR"/>
            </w:rPr>
          </w:pPr>
          <w:hyperlink w:anchor="_Toc262493998" w:history="1">
            <w:r w:rsidRPr="00E446C1">
              <w:rPr>
                <w:rStyle w:val="Lienhypertexte"/>
                <w:noProof/>
              </w:rPr>
              <w:t>IV.</w:t>
            </w:r>
            <w:r>
              <w:rPr>
                <w:rFonts w:asciiTheme="minorHAnsi" w:eastAsiaTheme="minorEastAsia" w:hAnsiTheme="minorHAnsi"/>
                <w:noProof/>
                <w:sz w:val="22"/>
                <w:lang w:eastAsia="fr-FR"/>
              </w:rPr>
              <w:tab/>
            </w:r>
            <w:r w:rsidRPr="00E446C1">
              <w:rPr>
                <w:rStyle w:val="Lienhypertexte"/>
                <w:noProof/>
              </w:rPr>
              <w:t>La mémoire cache</w:t>
            </w:r>
            <w:r>
              <w:rPr>
                <w:noProof/>
                <w:webHidden/>
              </w:rPr>
              <w:tab/>
            </w:r>
            <w:r>
              <w:rPr>
                <w:noProof/>
                <w:webHidden/>
              </w:rPr>
              <w:fldChar w:fldCharType="begin"/>
            </w:r>
            <w:r>
              <w:rPr>
                <w:noProof/>
                <w:webHidden/>
              </w:rPr>
              <w:instrText xml:space="preserve"> PAGEREF _Toc262493998 \h </w:instrText>
            </w:r>
            <w:r>
              <w:rPr>
                <w:noProof/>
                <w:webHidden/>
              </w:rPr>
            </w:r>
            <w:r>
              <w:rPr>
                <w:noProof/>
                <w:webHidden/>
              </w:rPr>
              <w:fldChar w:fldCharType="separate"/>
            </w:r>
            <w:r>
              <w:rPr>
                <w:noProof/>
                <w:webHidden/>
              </w:rPr>
              <w:t>11</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3999" w:history="1">
            <w:r w:rsidRPr="00E446C1">
              <w:rPr>
                <w:rStyle w:val="Lienhypertexte"/>
                <w:noProof/>
              </w:rPr>
              <w:t>1.</w:t>
            </w:r>
            <w:r>
              <w:rPr>
                <w:rFonts w:asciiTheme="minorHAnsi" w:eastAsiaTheme="minorEastAsia" w:hAnsiTheme="minorHAnsi"/>
                <w:noProof/>
                <w:sz w:val="22"/>
                <w:lang w:eastAsia="fr-FR"/>
              </w:rPr>
              <w:tab/>
            </w:r>
            <w:r w:rsidRPr="00E446C1">
              <w:rPr>
                <w:rStyle w:val="Lienhypertexte"/>
                <w:noProof/>
              </w:rPr>
              <w:t>Introduction</w:t>
            </w:r>
            <w:r>
              <w:rPr>
                <w:noProof/>
                <w:webHidden/>
              </w:rPr>
              <w:tab/>
            </w:r>
            <w:r>
              <w:rPr>
                <w:noProof/>
                <w:webHidden/>
              </w:rPr>
              <w:fldChar w:fldCharType="begin"/>
            </w:r>
            <w:r>
              <w:rPr>
                <w:noProof/>
                <w:webHidden/>
              </w:rPr>
              <w:instrText xml:space="preserve"> PAGEREF _Toc262493999 \h </w:instrText>
            </w:r>
            <w:r>
              <w:rPr>
                <w:noProof/>
                <w:webHidden/>
              </w:rPr>
            </w:r>
            <w:r>
              <w:rPr>
                <w:noProof/>
                <w:webHidden/>
              </w:rPr>
              <w:fldChar w:fldCharType="separate"/>
            </w:r>
            <w:r>
              <w:rPr>
                <w:noProof/>
                <w:webHidden/>
              </w:rPr>
              <w:t>11</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00" w:history="1">
            <w:r w:rsidRPr="00E446C1">
              <w:rPr>
                <w:rStyle w:val="Lienhypertexte"/>
                <w:noProof/>
              </w:rPr>
              <w:t>2.</w:t>
            </w:r>
            <w:r>
              <w:rPr>
                <w:rFonts w:asciiTheme="minorHAnsi" w:eastAsiaTheme="minorEastAsia" w:hAnsiTheme="minorHAnsi"/>
                <w:noProof/>
                <w:sz w:val="22"/>
                <w:lang w:eastAsia="fr-FR"/>
              </w:rPr>
              <w:tab/>
            </w:r>
            <w:r w:rsidRPr="00E446C1">
              <w:rPr>
                <w:rStyle w:val="Lienhypertexte"/>
                <w:noProof/>
              </w:rPr>
              <w:t>Fonctionnement</w:t>
            </w:r>
            <w:r>
              <w:rPr>
                <w:noProof/>
                <w:webHidden/>
              </w:rPr>
              <w:tab/>
            </w:r>
            <w:r>
              <w:rPr>
                <w:noProof/>
                <w:webHidden/>
              </w:rPr>
              <w:fldChar w:fldCharType="begin"/>
            </w:r>
            <w:r>
              <w:rPr>
                <w:noProof/>
                <w:webHidden/>
              </w:rPr>
              <w:instrText xml:space="preserve"> PAGEREF _Toc262494000 \h </w:instrText>
            </w:r>
            <w:r>
              <w:rPr>
                <w:noProof/>
                <w:webHidden/>
              </w:rPr>
            </w:r>
            <w:r>
              <w:rPr>
                <w:noProof/>
                <w:webHidden/>
              </w:rPr>
              <w:fldChar w:fldCharType="separate"/>
            </w:r>
            <w:r>
              <w:rPr>
                <w:noProof/>
                <w:webHidden/>
              </w:rPr>
              <w:t>12</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01" w:history="1">
            <w:r w:rsidRPr="00E446C1">
              <w:rPr>
                <w:rStyle w:val="Lienhypertexte"/>
                <w:noProof/>
              </w:rPr>
              <w:t>3.</w:t>
            </w:r>
            <w:r>
              <w:rPr>
                <w:rFonts w:asciiTheme="minorHAnsi" w:eastAsiaTheme="minorEastAsia" w:hAnsiTheme="minorHAnsi"/>
                <w:noProof/>
                <w:sz w:val="22"/>
                <w:lang w:eastAsia="fr-FR"/>
              </w:rPr>
              <w:tab/>
            </w:r>
            <w:r w:rsidRPr="00E446C1">
              <w:rPr>
                <w:rStyle w:val="Lienhypertexte"/>
                <w:noProof/>
              </w:rPr>
              <w:t>Les différents types de mémoire cache</w:t>
            </w:r>
            <w:r>
              <w:rPr>
                <w:noProof/>
                <w:webHidden/>
              </w:rPr>
              <w:tab/>
            </w:r>
            <w:r>
              <w:rPr>
                <w:noProof/>
                <w:webHidden/>
              </w:rPr>
              <w:fldChar w:fldCharType="begin"/>
            </w:r>
            <w:r>
              <w:rPr>
                <w:noProof/>
                <w:webHidden/>
              </w:rPr>
              <w:instrText xml:space="preserve"> PAGEREF _Toc262494001 \h </w:instrText>
            </w:r>
            <w:r>
              <w:rPr>
                <w:noProof/>
                <w:webHidden/>
              </w:rPr>
            </w:r>
            <w:r>
              <w:rPr>
                <w:noProof/>
                <w:webHidden/>
              </w:rPr>
              <w:fldChar w:fldCharType="separate"/>
            </w:r>
            <w:r>
              <w:rPr>
                <w:noProof/>
                <w:webHidden/>
              </w:rPr>
              <w:t>12</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02" w:history="1">
            <w:r w:rsidRPr="00E446C1">
              <w:rPr>
                <w:rStyle w:val="Lienhypertexte"/>
                <w:noProof/>
              </w:rPr>
              <w:t>4.</w:t>
            </w:r>
            <w:r>
              <w:rPr>
                <w:rFonts w:asciiTheme="minorHAnsi" w:eastAsiaTheme="minorEastAsia" w:hAnsiTheme="minorHAnsi"/>
                <w:noProof/>
                <w:sz w:val="22"/>
                <w:lang w:eastAsia="fr-FR"/>
              </w:rPr>
              <w:tab/>
            </w:r>
            <w:r w:rsidRPr="00E446C1">
              <w:rPr>
                <w:rStyle w:val="Lienhypertexte"/>
                <w:noProof/>
              </w:rPr>
              <w:t>Les différentes politiques de remplacement</w:t>
            </w:r>
            <w:r>
              <w:rPr>
                <w:noProof/>
                <w:webHidden/>
              </w:rPr>
              <w:tab/>
            </w:r>
            <w:r>
              <w:rPr>
                <w:noProof/>
                <w:webHidden/>
              </w:rPr>
              <w:fldChar w:fldCharType="begin"/>
            </w:r>
            <w:r>
              <w:rPr>
                <w:noProof/>
                <w:webHidden/>
              </w:rPr>
              <w:instrText xml:space="preserve"> PAGEREF _Toc262494002 \h </w:instrText>
            </w:r>
            <w:r>
              <w:rPr>
                <w:noProof/>
                <w:webHidden/>
              </w:rPr>
            </w:r>
            <w:r>
              <w:rPr>
                <w:noProof/>
                <w:webHidden/>
              </w:rPr>
              <w:fldChar w:fldCharType="separate"/>
            </w:r>
            <w:r>
              <w:rPr>
                <w:noProof/>
                <w:webHidden/>
              </w:rPr>
              <w:t>12</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03" w:history="1">
            <w:r w:rsidRPr="00E446C1">
              <w:rPr>
                <w:rStyle w:val="Lienhypertexte"/>
                <w:noProof/>
              </w:rPr>
              <w:t>5.</w:t>
            </w:r>
            <w:r>
              <w:rPr>
                <w:rFonts w:asciiTheme="minorHAnsi" w:eastAsiaTheme="minorEastAsia" w:hAnsiTheme="minorHAnsi"/>
                <w:noProof/>
                <w:sz w:val="22"/>
                <w:lang w:eastAsia="fr-FR"/>
              </w:rPr>
              <w:tab/>
            </w:r>
            <w:r w:rsidRPr="00E446C1">
              <w:rPr>
                <w:rStyle w:val="Lienhypertexte"/>
                <w:noProof/>
              </w:rPr>
              <w:t>La gestion de l’écriture de données</w:t>
            </w:r>
            <w:r>
              <w:rPr>
                <w:noProof/>
                <w:webHidden/>
              </w:rPr>
              <w:tab/>
            </w:r>
            <w:r>
              <w:rPr>
                <w:noProof/>
                <w:webHidden/>
              </w:rPr>
              <w:fldChar w:fldCharType="begin"/>
            </w:r>
            <w:r>
              <w:rPr>
                <w:noProof/>
                <w:webHidden/>
              </w:rPr>
              <w:instrText xml:space="preserve"> PAGEREF _Toc262494003 \h </w:instrText>
            </w:r>
            <w:r>
              <w:rPr>
                <w:noProof/>
                <w:webHidden/>
              </w:rPr>
            </w:r>
            <w:r>
              <w:rPr>
                <w:noProof/>
                <w:webHidden/>
              </w:rPr>
              <w:fldChar w:fldCharType="separate"/>
            </w:r>
            <w:r>
              <w:rPr>
                <w:noProof/>
                <w:webHidden/>
              </w:rPr>
              <w:t>13</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04" w:history="1">
            <w:r w:rsidRPr="00E446C1">
              <w:rPr>
                <w:rStyle w:val="Lienhypertexte"/>
                <w:noProof/>
                <w:lang w:val="en-US"/>
              </w:rPr>
              <w:t>6.</w:t>
            </w:r>
            <w:r>
              <w:rPr>
                <w:rFonts w:asciiTheme="minorHAnsi" w:eastAsiaTheme="minorEastAsia" w:hAnsiTheme="minorHAnsi"/>
                <w:noProof/>
                <w:sz w:val="22"/>
                <w:lang w:eastAsia="fr-FR"/>
              </w:rPr>
              <w:tab/>
            </w:r>
            <w:r w:rsidRPr="00E446C1">
              <w:rPr>
                <w:rStyle w:val="Lienhypertexte"/>
                <w:noProof/>
                <w:lang w:val="en-US"/>
              </w:rPr>
              <w:t>N-way set associative cache</w:t>
            </w:r>
            <w:r>
              <w:rPr>
                <w:noProof/>
                <w:webHidden/>
              </w:rPr>
              <w:tab/>
            </w:r>
            <w:r>
              <w:rPr>
                <w:noProof/>
                <w:webHidden/>
              </w:rPr>
              <w:fldChar w:fldCharType="begin"/>
            </w:r>
            <w:r>
              <w:rPr>
                <w:noProof/>
                <w:webHidden/>
              </w:rPr>
              <w:instrText xml:space="preserve"> PAGEREF _Toc262494004 \h </w:instrText>
            </w:r>
            <w:r>
              <w:rPr>
                <w:noProof/>
                <w:webHidden/>
              </w:rPr>
            </w:r>
            <w:r>
              <w:rPr>
                <w:noProof/>
                <w:webHidden/>
              </w:rPr>
              <w:fldChar w:fldCharType="separate"/>
            </w:r>
            <w:r>
              <w:rPr>
                <w:noProof/>
                <w:webHidden/>
              </w:rPr>
              <w:t>14</w:t>
            </w:r>
            <w:r>
              <w:rPr>
                <w:noProof/>
                <w:webHidden/>
              </w:rPr>
              <w:fldChar w:fldCharType="end"/>
            </w:r>
          </w:hyperlink>
        </w:p>
        <w:p w:rsidR="006B6A00" w:rsidRDefault="006B6A00">
          <w:pPr>
            <w:pStyle w:val="TM1"/>
            <w:tabs>
              <w:tab w:val="left" w:pos="660"/>
              <w:tab w:val="right" w:leader="dot" w:pos="9062"/>
            </w:tabs>
            <w:rPr>
              <w:rFonts w:asciiTheme="minorHAnsi" w:eastAsiaTheme="minorEastAsia" w:hAnsiTheme="minorHAnsi"/>
              <w:noProof/>
              <w:sz w:val="22"/>
              <w:lang w:eastAsia="fr-FR"/>
            </w:rPr>
          </w:pPr>
          <w:hyperlink w:anchor="_Toc262494005" w:history="1">
            <w:r w:rsidRPr="00E446C1">
              <w:rPr>
                <w:rStyle w:val="Lienhypertexte"/>
                <w:noProof/>
              </w:rPr>
              <w:t>V.</w:t>
            </w:r>
            <w:r>
              <w:rPr>
                <w:rFonts w:asciiTheme="minorHAnsi" w:eastAsiaTheme="minorEastAsia" w:hAnsiTheme="minorHAnsi"/>
                <w:noProof/>
                <w:sz w:val="22"/>
                <w:lang w:eastAsia="fr-FR"/>
              </w:rPr>
              <w:tab/>
            </w:r>
            <w:r w:rsidRPr="00E446C1">
              <w:rPr>
                <w:rStyle w:val="Lienhypertexte"/>
                <w:noProof/>
              </w:rPr>
              <w:t>L’unité de commande</w:t>
            </w:r>
            <w:r>
              <w:rPr>
                <w:noProof/>
                <w:webHidden/>
              </w:rPr>
              <w:tab/>
            </w:r>
            <w:r>
              <w:rPr>
                <w:noProof/>
                <w:webHidden/>
              </w:rPr>
              <w:fldChar w:fldCharType="begin"/>
            </w:r>
            <w:r>
              <w:rPr>
                <w:noProof/>
                <w:webHidden/>
              </w:rPr>
              <w:instrText xml:space="preserve"> PAGEREF _Toc262494005 \h </w:instrText>
            </w:r>
            <w:r>
              <w:rPr>
                <w:noProof/>
                <w:webHidden/>
              </w:rPr>
            </w:r>
            <w:r>
              <w:rPr>
                <w:noProof/>
                <w:webHidden/>
              </w:rPr>
              <w:fldChar w:fldCharType="separate"/>
            </w:r>
            <w:r>
              <w:rPr>
                <w:noProof/>
                <w:webHidden/>
              </w:rPr>
              <w:t>15</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06" w:history="1">
            <w:r w:rsidRPr="00E446C1">
              <w:rPr>
                <w:rStyle w:val="Lienhypertexte"/>
                <w:noProof/>
              </w:rPr>
              <w:t>1.</w:t>
            </w:r>
            <w:r>
              <w:rPr>
                <w:rFonts w:asciiTheme="minorHAnsi" w:eastAsiaTheme="minorEastAsia" w:hAnsiTheme="minorHAnsi"/>
                <w:noProof/>
                <w:sz w:val="22"/>
                <w:lang w:eastAsia="fr-FR"/>
              </w:rPr>
              <w:tab/>
            </w:r>
            <w:r w:rsidRPr="00E446C1">
              <w:rPr>
                <w:rStyle w:val="Lienhypertexte"/>
                <w:noProof/>
              </w:rPr>
              <w:t>Petit Rappel</w:t>
            </w:r>
            <w:r>
              <w:rPr>
                <w:noProof/>
                <w:webHidden/>
              </w:rPr>
              <w:tab/>
            </w:r>
            <w:r>
              <w:rPr>
                <w:noProof/>
                <w:webHidden/>
              </w:rPr>
              <w:fldChar w:fldCharType="begin"/>
            </w:r>
            <w:r>
              <w:rPr>
                <w:noProof/>
                <w:webHidden/>
              </w:rPr>
              <w:instrText xml:space="preserve"> PAGEREF _Toc262494006 \h </w:instrText>
            </w:r>
            <w:r>
              <w:rPr>
                <w:noProof/>
                <w:webHidden/>
              </w:rPr>
            </w:r>
            <w:r>
              <w:rPr>
                <w:noProof/>
                <w:webHidden/>
              </w:rPr>
              <w:fldChar w:fldCharType="separate"/>
            </w:r>
            <w:r>
              <w:rPr>
                <w:noProof/>
                <w:webHidden/>
              </w:rPr>
              <w:t>15</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07" w:history="1">
            <w:r w:rsidRPr="00E446C1">
              <w:rPr>
                <w:rStyle w:val="Lienhypertexte"/>
                <w:noProof/>
              </w:rPr>
              <w:t>2.</w:t>
            </w:r>
            <w:r>
              <w:rPr>
                <w:rFonts w:asciiTheme="minorHAnsi" w:eastAsiaTheme="minorEastAsia" w:hAnsiTheme="minorHAnsi"/>
                <w:noProof/>
                <w:sz w:val="22"/>
                <w:lang w:eastAsia="fr-FR"/>
              </w:rPr>
              <w:tab/>
            </w:r>
            <w:r w:rsidRPr="00E446C1">
              <w:rPr>
                <w:rStyle w:val="Lienhypertexte"/>
                <w:noProof/>
              </w:rPr>
              <w:t>Les micro-opérations</w:t>
            </w:r>
            <w:r>
              <w:rPr>
                <w:noProof/>
                <w:webHidden/>
              </w:rPr>
              <w:tab/>
            </w:r>
            <w:r>
              <w:rPr>
                <w:noProof/>
                <w:webHidden/>
              </w:rPr>
              <w:fldChar w:fldCharType="begin"/>
            </w:r>
            <w:r>
              <w:rPr>
                <w:noProof/>
                <w:webHidden/>
              </w:rPr>
              <w:instrText xml:space="preserve"> PAGEREF _Toc262494007 \h </w:instrText>
            </w:r>
            <w:r>
              <w:rPr>
                <w:noProof/>
                <w:webHidden/>
              </w:rPr>
            </w:r>
            <w:r>
              <w:rPr>
                <w:noProof/>
                <w:webHidden/>
              </w:rPr>
              <w:fldChar w:fldCharType="separate"/>
            </w:r>
            <w:r>
              <w:rPr>
                <w:noProof/>
                <w:webHidden/>
              </w:rPr>
              <w:t>15</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08" w:history="1">
            <w:r w:rsidRPr="00E446C1">
              <w:rPr>
                <w:rStyle w:val="Lienhypertexte"/>
                <w:noProof/>
              </w:rPr>
              <w:t>3.</w:t>
            </w:r>
            <w:r>
              <w:rPr>
                <w:rFonts w:asciiTheme="minorHAnsi" w:eastAsiaTheme="minorEastAsia" w:hAnsiTheme="minorHAnsi"/>
                <w:noProof/>
                <w:sz w:val="22"/>
                <w:lang w:eastAsia="fr-FR"/>
              </w:rPr>
              <w:tab/>
            </w:r>
            <w:r w:rsidRPr="00E446C1">
              <w:rPr>
                <w:rStyle w:val="Lienhypertexte"/>
                <w:noProof/>
              </w:rPr>
              <w:t>Le contrôle du processeur</w:t>
            </w:r>
            <w:r>
              <w:rPr>
                <w:noProof/>
                <w:webHidden/>
              </w:rPr>
              <w:tab/>
            </w:r>
            <w:r>
              <w:rPr>
                <w:noProof/>
                <w:webHidden/>
              </w:rPr>
              <w:fldChar w:fldCharType="begin"/>
            </w:r>
            <w:r>
              <w:rPr>
                <w:noProof/>
                <w:webHidden/>
              </w:rPr>
              <w:instrText xml:space="preserve"> PAGEREF _Toc262494008 \h </w:instrText>
            </w:r>
            <w:r>
              <w:rPr>
                <w:noProof/>
                <w:webHidden/>
              </w:rPr>
            </w:r>
            <w:r>
              <w:rPr>
                <w:noProof/>
                <w:webHidden/>
              </w:rPr>
              <w:fldChar w:fldCharType="separate"/>
            </w:r>
            <w:r>
              <w:rPr>
                <w:noProof/>
                <w:webHidden/>
              </w:rPr>
              <w:t>16</w:t>
            </w:r>
            <w:r>
              <w:rPr>
                <w:noProof/>
                <w:webHidden/>
              </w:rPr>
              <w:fldChar w:fldCharType="end"/>
            </w:r>
          </w:hyperlink>
        </w:p>
        <w:p w:rsidR="006B6A00" w:rsidRDefault="006B6A00">
          <w:pPr>
            <w:pStyle w:val="TM1"/>
            <w:tabs>
              <w:tab w:val="left" w:pos="660"/>
              <w:tab w:val="right" w:leader="dot" w:pos="9062"/>
            </w:tabs>
            <w:rPr>
              <w:rFonts w:asciiTheme="minorHAnsi" w:eastAsiaTheme="minorEastAsia" w:hAnsiTheme="minorHAnsi"/>
              <w:noProof/>
              <w:sz w:val="22"/>
              <w:lang w:eastAsia="fr-FR"/>
            </w:rPr>
          </w:pPr>
          <w:hyperlink w:anchor="_Toc262494009" w:history="1">
            <w:r w:rsidRPr="00E446C1">
              <w:rPr>
                <w:rStyle w:val="Lienhypertexte"/>
                <w:noProof/>
              </w:rPr>
              <w:t>VI.</w:t>
            </w:r>
            <w:r>
              <w:rPr>
                <w:rFonts w:asciiTheme="minorHAnsi" w:eastAsiaTheme="minorEastAsia" w:hAnsiTheme="minorHAnsi"/>
                <w:noProof/>
                <w:sz w:val="22"/>
                <w:lang w:eastAsia="fr-FR"/>
              </w:rPr>
              <w:tab/>
            </w:r>
            <w:r w:rsidRPr="00E446C1">
              <w:rPr>
                <w:rStyle w:val="Lienhypertexte"/>
                <w:noProof/>
              </w:rPr>
              <w:t>CPU et instructions</w:t>
            </w:r>
            <w:r>
              <w:rPr>
                <w:noProof/>
                <w:webHidden/>
              </w:rPr>
              <w:tab/>
            </w:r>
            <w:r>
              <w:rPr>
                <w:noProof/>
                <w:webHidden/>
              </w:rPr>
              <w:fldChar w:fldCharType="begin"/>
            </w:r>
            <w:r>
              <w:rPr>
                <w:noProof/>
                <w:webHidden/>
              </w:rPr>
              <w:instrText xml:space="preserve"> PAGEREF _Toc262494009 \h </w:instrText>
            </w:r>
            <w:r>
              <w:rPr>
                <w:noProof/>
                <w:webHidden/>
              </w:rPr>
            </w:r>
            <w:r>
              <w:rPr>
                <w:noProof/>
                <w:webHidden/>
              </w:rPr>
              <w:fldChar w:fldCharType="separate"/>
            </w:r>
            <w:r>
              <w:rPr>
                <w:noProof/>
                <w:webHidden/>
              </w:rPr>
              <w:t>17</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10" w:history="1">
            <w:r w:rsidRPr="00E446C1">
              <w:rPr>
                <w:rStyle w:val="Lienhypertexte"/>
                <w:noProof/>
              </w:rPr>
              <w:t>1.</w:t>
            </w:r>
            <w:r>
              <w:rPr>
                <w:rFonts w:asciiTheme="minorHAnsi" w:eastAsiaTheme="minorEastAsia" w:hAnsiTheme="minorHAnsi"/>
                <w:noProof/>
                <w:sz w:val="22"/>
                <w:lang w:eastAsia="fr-FR"/>
              </w:rPr>
              <w:tab/>
            </w:r>
            <w:r w:rsidRPr="00E446C1">
              <w:rPr>
                <w:rStyle w:val="Lienhypertexte"/>
                <w:noProof/>
              </w:rPr>
              <w:t>Les instructions</w:t>
            </w:r>
            <w:r>
              <w:rPr>
                <w:noProof/>
                <w:webHidden/>
              </w:rPr>
              <w:tab/>
            </w:r>
            <w:r>
              <w:rPr>
                <w:noProof/>
                <w:webHidden/>
              </w:rPr>
              <w:fldChar w:fldCharType="begin"/>
            </w:r>
            <w:r>
              <w:rPr>
                <w:noProof/>
                <w:webHidden/>
              </w:rPr>
              <w:instrText xml:space="preserve"> PAGEREF _Toc262494010 \h </w:instrText>
            </w:r>
            <w:r>
              <w:rPr>
                <w:noProof/>
                <w:webHidden/>
              </w:rPr>
            </w:r>
            <w:r>
              <w:rPr>
                <w:noProof/>
                <w:webHidden/>
              </w:rPr>
              <w:fldChar w:fldCharType="separate"/>
            </w:r>
            <w:r>
              <w:rPr>
                <w:noProof/>
                <w:webHidden/>
              </w:rPr>
              <w:t>17</w:t>
            </w:r>
            <w:r>
              <w:rPr>
                <w:noProof/>
                <w:webHidden/>
              </w:rPr>
              <w:fldChar w:fldCharType="end"/>
            </w:r>
          </w:hyperlink>
        </w:p>
        <w:p w:rsidR="006B6A00" w:rsidRDefault="006B6A00">
          <w:pPr>
            <w:pStyle w:val="TM2"/>
            <w:tabs>
              <w:tab w:val="left" w:pos="660"/>
              <w:tab w:val="right" w:leader="dot" w:pos="9062"/>
            </w:tabs>
            <w:rPr>
              <w:rFonts w:asciiTheme="minorHAnsi" w:eastAsiaTheme="minorEastAsia" w:hAnsiTheme="minorHAnsi"/>
              <w:noProof/>
              <w:sz w:val="22"/>
              <w:lang w:eastAsia="fr-FR"/>
            </w:rPr>
          </w:pPr>
          <w:hyperlink w:anchor="_Toc262494011" w:history="1">
            <w:r w:rsidRPr="00E446C1">
              <w:rPr>
                <w:rStyle w:val="Lienhypertexte"/>
                <w:rFonts w:ascii="Times New Roman" w:eastAsiaTheme="majorEastAsia" w:hAnsi="Times New Roman" w:cstheme="majorBidi"/>
                <w:noProof/>
              </w:rPr>
              <w:t>2.</w:t>
            </w:r>
            <w:r>
              <w:rPr>
                <w:rFonts w:asciiTheme="minorHAnsi" w:eastAsiaTheme="minorEastAsia" w:hAnsiTheme="minorHAnsi"/>
                <w:noProof/>
                <w:sz w:val="22"/>
                <w:lang w:eastAsia="fr-FR"/>
              </w:rPr>
              <w:tab/>
            </w:r>
            <w:r w:rsidRPr="00E446C1">
              <w:rPr>
                <w:rStyle w:val="Lienhypertexte"/>
                <w:noProof/>
              </w:rPr>
              <w:t>Le CPU</w:t>
            </w:r>
            <w:r>
              <w:rPr>
                <w:noProof/>
                <w:webHidden/>
              </w:rPr>
              <w:tab/>
            </w:r>
            <w:r>
              <w:rPr>
                <w:noProof/>
                <w:webHidden/>
              </w:rPr>
              <w:fldChar w:fldCharType="begin"/>
            </w:r>
            <w:r>
              <w:rPr>
                <w:noProof/>
                <w:webHidden/>
              </w:rPr>
              <w:instrText xml:space="preserve"> PAGEREF _Toc262494011 \h </w:instrText>
            </w:r>
            <w:r>
              <w:rPr>
                <w:noProof/>
                <w:webHidden/>
              </w:rPr>
            </w:r>
            <w:r>
              <w:rPr>
                <w:noProof/>
                <w:webHidden/>
              </w:rPr>
              <w:fldChar w:fldCharType="separate"/>
            </w:r>
            <w:r>
              <w:rPr>
                <w:noProof/>
                <w:webHidden/>
              </w:rPr>
              <w:t>19</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12" w:history="1">
            <w:r w:rsidRPr="00E446C1">
              <w:rPr>
                <w:rStyle w:val="Lienhypertexte"/>
                <w:noProof/>
              </w:rPr>
              <w:t>3.</w:t>
            </w:r>
            <w:r>
              <w:rPr>
                <w:rFonts w:asciiTheme="minorHAnsi" w:eastAsiaTheme="minorEastAsia" w:hAnsiTheme="minorHAnsi"/>
                <w:noProof/>
                <w:sz w:val="22"/>
                <w:lang w:eastAsia="fr-FR"/>
              </w:rPr>
              <w:tab/>
            </w:r>
            <w:r w:rsidRPr="00E446C1">
              <w:rPr>
                <w:rStyle w:val="Lienhypertexte"/>
                <w:noProof/>
              </w:rPr>
              <w:t>Pipeline</w:t>
            </w:r>
            <w:r>
              <w:rPr>
                <w:noProof/>
                <w:webHidden/>
              </w:rPr>
              <w:tab/>
            </w:r>
            <w:r>
              <w:rPr>
                <w:noProof/>
                <w:webHidden/>
              </w:rPr>
              <w:fldChar w:fldCharType="begin"/>
            </w:r>
            <w:r>
              <w:rPr>
                <w:noProof/>
                <w:webHidden/>
              </w:rPr>
              <w:instrText xml:space="preserve"> PAGEREF _Toc262494012 \h </w:instrText>
            </w:r>
            <w:r>
              <w:rPr>
                <w:noProof/>
                <w:webHidden/>
              </w:rPr>
            </w:r>
            <w:r>
              <w:rPr>
                <w:noProof/>
                <w:webHidden/>
              </w:rPr>
              <w:fldChar w:fldCharType="separate"/>
            </w:r>
            <w:r>
              <w:rPr>
                <w:noProof/>
                <w:webHidden/>
              </w:rPr>
              <w:t>20</w:t>
            </w:r>
            <w:r>
              <w:rPr>
                <w:noProof/>
                <w:webHidden/>
              </w:rPr>
              <w:fldChar w:fldCharType="end"/>
            </w:r>
          </w:hyperlink>
        </w:p>
        <w:p w:rsidR="006B6A00" w:rsidRDefault="006B6A00">
          <w:pPr>
            <w:pStyle w:val="TM1"/>
            <w:tabs>
              <w:tab w:val="left" w:pos="660"/>
              <w:tab w:val="right" w:leader="dot" w:pos="9062"/>
            </w:tabs>
            <w:rPr>
              <w:rFonts w:asciiTheme="minorHAnsi" w:eastAsiaTheme="minorEastAsia" w:hAnsiTheme="minorHAnsi"/>
              <w:noProof/>
              <w:sz w:val="22"/>
              <w:lang w:eastAsia="fr-FR"/>
            </w:rPr>
          </w:pPr>
          <w:hyperlink w:anchor="_Toc262494013" w:history="1">
            <w:r w:rsidRPr="00E446C1">
              <w:rPr>
                <w:rStyle w:val="Lienhypertexte"/>
                <w:noProof/>
              </w:rPr>
              <w:t>VII.</w:t>
            </w:r>
            <w:r>
              <w:rPr>
                <w:rFonts w:asciiTheme="minorHAnsi" w:eastAsiaTheme="minorEastAsia" w:hAnsiTheme="minorHAnsi"/>
                <w:noProof/>
                <w:sz w:val="22"/>
                <w:lang w:eastAsia="fr-FR"/>
              </w:rPr>
              <w:tab/>
            </w:r>
            <w:r w:rsidRPr="00E446C1">
              <w:rPr>
                <w:rStyle w:val="Lienhypertexte"/>
                <w:noProof/>
              </w:rPr>
              <w:t>Complément</w:t>
            </w:r>
            <w:r>
              <w:rPr>
                <w:noProof/>
                <w:webHidden/>
              </w:rPr>
              <w:tab/>
            </w:r>
            <w:r>
              <w:rPr>
                <w:noProof/>
                <w:webHidden/>
              </w:rPr>
              <w:fldChar w:fldCharType="begin"/>
            </w:r>
            <w:r>
              <w:rPr>
                <w:noProof/>
                <w:webHidden/>
              </w:rPr>
              <w:instrText xml:space="preserve"> PAGEREF _Toc262494013 \h </w:instrText>
            </w:r>
            <w:r>
              <w:rPr>
                <w:noProof/>
                <w:webHidden/>
              </w:rPr>
            </w:r>
            <w:r>
              <w:rPr>
                <w:noProof/>
                <w:webHidden/>
              </w:rPr>
              <w:fldChar w:fldCharType="separate"/>
            </w:r>
            <w:r>
              <w:rPr>
                <w:noProof/>
                <w:webHidden/>
              </w:rPr>
              <w:t>21</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14" w:history="1">
            <w:r w:rsidRPr="00E446C1">
              <w:rPr>
                <w:rStyle w:val="Lienhypertexte"/>
                <w:noProof/>
              </w:rPr>
              <w:t>1.</w:t>
            </w:r>
            <w:r>
              <w:rPr>
                <w:rFonts w:asciiTheme="minorHAnsi" w:eastAsiaTheme="minorEastAsia" w:hAnsiTheme="minorHAnsi"/>
                <w:noProof/>
                <w:sz w:val="22"/>
                <w:lang w:eastAsia="fr-FR"/>
              </w:rPr>
              <w:tab/>
            </w:r>
            <w:r w:rsidRPr="00E446C1">
              <w:rPr>
                <w:rStyle w:val="Lienhypertexte"/>
                <w:noProof/>
              </w:rPr>
              <w:t>Petit mémento des registres existants</w:t>
            </w:r>
            <w:r>
              <w:rPr>
                <w:noProof/>
                <w:webHidden/>
              </w:rPr>
              <w:tab/>
            </w:r>
            <w:r>
              <w:rPr>
                <w:noProof/>
                <w:webHidden/>
              </w:rPr>
              <w:fldChar w:fldCharType="begin"/>
            </w:r>
            <w:r>
              <w:rPr>
                <w:noProof/>
                <w:webHidden/>
              </w:rPr>
              <w:instrText xml:space="preserve"> PAGEREF _Toc262494014 \h </w:instrText>
            </w:r>
            <w:r>
              <w:rPr>
                <w:noProof/>
                <w:webHidden/>
              </w:rPr>
            </w:r>
            <w:r>
              <w:rPr>
                <w:noProof/>
                <w:webHidden/>
              </w:rPr>
              <w:fldChar w:fldCharType="separate"/>
            </w:r>
            <w:r>
              <w:rPr>
                <w:noProof/>
                <w:webHidden/>
              </w:rPr>
              <w:t>21</w:t>
            </w:r>
            <w:r>
              <w:rPr>
                <w:noProof/>
                <w:webHidden/>
              </w:rPr>
              <w:fldChar w:fldCharType="end"/>
            </w:r>
          </w:hyperlink>
        </w:p>
        <w:p w:rsidR="006B6A00" w:rsidRDefault="006B6A00">
          <w:pPr>
            <w:pStyle w:val="TM2"/>
            <w:tabs>
              <w:tab w:val="left" w:pos="880"/>
              <w:tab w:val="right" w:leader="dot" w:pos="9062"/>
            </w:tabs>
            <w:rPr>
              <w:rFonts w:asciiTheme="minorHAnsi" w:eastAsiaTheme="minorEastAsia" w:hAnsiTheme="minorHAnsi"/>
              <w:noProof/>
              <w:sz w:val="22"/>
              <w:lang w:eastAsia="fr-FR"/>
            </w:rPr>
          </w:pPr>
          <w:hyperlink w:anchor="_Toc262494015" w:history="1">
            <w:r w:rsidRPr="00E446C1">
              <w:rPr>
                <w:rStyle w:val="Lienhypertexte"/>
                <w:noProof/>
              </w:rPr>
              <w:t>2.</w:t>
            </w:r>
            <w:r>
              <w:rPr>
                <w:rFonts w:asciiTheme="minorHAnsi" w:eastAsiaTheme="minorEastAsia" w:hAnsiTheme="minorHAnsi"/>
                <w:noProof/>
                <w:sz w:val="22"/>
                <w:lang w:eastAsia="fr-FR"/>
              </w:rPr>
              <w:tab/>
            </w:r>
            <w:r w:rsidRPr="00E446C1">
              <w:rPr>
                <w:rStyle w:val="Lienhypertexte"/>
                <w:noProof/>
              </w:rPr>
              <w:t>Petit mémento des micro-opérations existantes</w:t>
            </w:r>
            <w:r>
              <w:rPr>
                <w:noProof/>
                <w:webHidden/>
              </w:rPr>
              <w:tab/>
            </w:r>
            <w:r>
              <w:rPr>
                <w:noProof/>
                <w:webHidden/>
              </w:rPr>
              <w:fldChar w:fldCharType="begin"/>
            </w:r>
            <w:r>
              <w:rPr>
                <w:noProof/>
                <w:webHidden/>
              </w:rPr>
              <w:instrText xml:space="preserve"> PAGEREF _Toc262494015 \h </w:instrText>
            </w:r>
            <w:r>
              <w:rPr>
                <w:noProof/>
                <w:webHidden/>
              </w:rPr>
            </w:r>
            <w:r>
              <w:rPr>
                <w:noProof/>
                <w:webHidden/>
              </w:rPr>
              <w:fldChar w:fldCharType="separate"/>
            </w:r>
            <w:r>
              <w:rPr>
                <w:noProof/>
                <w:webHidden/>
              </w:rPr>
              <w:t>21</w:t>
            </w:r>
            <w:r>
              <w:rPr>
                <w:noProof/>
                <w:webHidden/>
              </w:rPr>
              <w:fldChar w:fldCharType="end"/>
            </w:r>
          </w:hyperlink>
        </w:p>
        <w:p w:rsidR="0041389C" w:rsidRDefault="00B33A9A">
          <w:r>
            <w:lastRenderedPageBreak/>
            <w:fldChar w:fldCharType="end"/>
          </w:r>
        </w:p>
      </w:sdtContent>
    </w:sdt>
    <w:p w:rsidR="003B6D52" w:rsidRDefault="003B6D52" w:rsidP="003B6D52">
      <w:pPr>
        <w:pStyle w:val="Titre1"/>
      </w:pPr>
      <w:bookmarkStart w:id="0" w:name="_Toc262493984"/>
      <w:r>
        <w:t>Le codage de l’information</w:t>
      </w:r>
      <w:bookmarkEnd w:id="0"/>
    </w:p>
    <w:p w:rsidR="00A752EA" w:rsidRDefault="00A752EA" w:rsidP="00A752EA">
      <w:pPr>
        <w:pStyle w:val="Sansinterligne"/>
      </w:pPr>
      <w:bookmarkStart w:id="1" w:name="_Toc262493985"/>
      <w:r>
        <w:t>Rappel sur les bases</w:t>
      </w:r>
      <w:bookmarkEnd w:id="1"/>
    </w:p>
    <w:p w:rsidR="00251B82" w:rsidRDefault="00251B82" w:rsidP="00251B82"/>
    <w:p w:rsidR="00251B82" w:rsidRDefault="00251B82" w:rsidP="00D551A1">
      <w:pPr>
        <w:pStyle w:val="Paragraphedeliste"/>
        <w:numPr>
          <w:ilvl w:val="0"/>
          <w:numId w:val="6"/>
        </w:numPr>
      </w:pPr>
      <w:r>
        <w:t>Binaire -&gt; Décimal</w:t>
      </w:r>
    </w:p>
    <w:p w:rsidR="00A10E52" w:rsidRDefault="00A10E52" w:rsidP="00A10E52"/>
    <w:p w:rsidR="009E5B89" w:rsidRDefault="00B33A9A" w:rsidP="00A10E52">
      <m:oMath>
        <m:sSub>
          <m:sSubPr>
            <m:ctrlPr>
              <w:rPr>
                <w:rFonts w:ascii="Cambria Math" w:hAnsi="Cambria Math"/>
                <w:i/>
              </w:rPr>
            </m:ctrlPr>
          </m:sSubPr>
          <m:e>
            <m:d>
              <m:dPr>
                <m:ctrlPr>
                  <w:rPr>
                    <w:rFonts w:ascii="Cambria Math" w:hAnsi="Cambria Math"/>
                    <w:i/>
                  </w:rPr>
                </m:ctrlPr>
              </m:dPr>
              <m:e>
                <m:r>
                  <w:rPr>
                    <w:rFonts w:ascii="Cambria Math" w:hAnsi="Cambria Math"/>
                  </w:rPr>
                  <m:t>A</m:t>
                </m:r>
              </m:e>
            </m:d>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0</m:t>
            </m:r>
          </m:sub>
        </m:sSub>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 xml:space="preserve"> =&gt;  </m:t>
        </m:r>
        <m:sSub>
          <m:sSubPr>
            <m:ctrlPr>
              <w:rPr>
                <w:rFonts w:ascii="Cambria Math" w:hAnsi="Cambria Math"/>
                <w:i/>
              </w:rPr>
            </m:ctrlPr>
          </m:sSubPr>
          <m:e>
            <m:d>
              <m:dPr>
                <m:ctrlPr>
                  <w:rPr>
                    <w:rFonts w:ascii="Cambria Math" w:hAnsi="Cambria Math"/>
                    <w:i/>
                  </w:rPr>
                </m:ctrlPr>
              </m:dPr>
              <m:e>
                <m:r>
                  <w:rPr>
                    <w:rFonts w:ascii="Cambria Math" w:hAnsi="Cambria Math"/>
                  </w:rPr>
                  <m:t>A</m:t>
                </m:r>
              </m:e>
            </m:d>
          </m:e>
          <m:sub>
            <m:r>
              <w:rPr>
                <w:rFonts w:ascii="Cambria Math" w:hAnsi="Cambria Math"/>
              </w:rPr>
              <m:t>10</m:t>
            </m:r>
          </m:sub>
        </m:sSub>
        <m:r>
          <w:rPr>
            <w:rFonts w:ascii="Cambria Math" w:hAnsi="Cambria Math"/>
          </w:rPr>
          <m:t>=</m:t>
        </m:r>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i</m:t>
                </m:r>
              </m:sup>
            </m:sSup>
          </m:e>
        </m:nary>
      </m:oMath>
      <w:r w:rsidR="005560B2">
        <w:rPr>
          <w:rFonts w:eastAsiaTheme="minorEastAsia"/>
        </w:rPr>
        <w:t>.</w:t>
      </w:r>
    </w:p>
    <w:p w:rsidR="009E5B89" w:rsidRDefault="009E5B89" w:rsidP="00A10E52"/>
    <w:p w:rsidR="00251B82" w:rsidRDefault="00251B82" w:rsidP="00D551A1">
      <w:pPr>
        <w:pStyle w:val="Paragraphedeliste"/>
        <w:numPr>
          <w:ilvl w:val="0"/>
          <w:numId w:val="6"/>
        </w:numPr>
      </w:pPr>
      <w:r>
        <w:t>Décimal -&gt; Binaire</w:t>
      </w:r>
    </w:p>
    <w:p w:rsidR="00A10E52" w:rsidRDefault="00A10E52" w:rsidP="00A10E52"/>
    <w:tbl>
      <w:tblPr>
        <w:tblStyle w:val="Listeclaire-Accent11"/>
        <w:tblW w:w="0" w:type="auto"/>
        <w:tblLook w:val="04A0"/>
      </w:tblPr>
      <w:tblGrid>
        <w:gridCol w:w="4606"/>
        <w:gridCol w:w="4606"/>
      </w:tblGrid>
      <w:tr w:rsidR="00B70A4B" w:rsidTr="00B70A4B">
        <w:trPr>
          <w:cnfStyle w:val="100000000000"/>
        </w:trPr>
        <w:tc>
          <w:tcPr>
            <w:cnfStyle w:val="001000000000"/>
            <w:tcW w:w="4606" w:type="dxa"/>
          </w:tcPr>
          <w:p w:rsidR="00B70A4B" w:rsidRDefault="00B70A4B" w:rsidP="00B70A4B">
            <w:pPr>
              <w:jc w:val="center"/>
            </w:pPr>
            <w:r>
              <w:t>Partie entière</w:t>
            </w:r>
          </w:p>
        </w:tc>
        <w:tc>
          <w:tcPr>
            <w:tcW w:w="4606" w:type="dxa"/>
          </w:tcPr>
          <w:p w:rsidR="00B70A4B" w:rsidRDefault="00B70A4B" w:rsidP="00FE7F4F">
            <w:pPr>
              <w:jc w:val="center"/>
              <w:cnfStyle w:val="100000000000"/>
            </w:pPr>
            <w:r>
              <w:t>Partie fractionnaire</w:t>
            </w:r>
            <w:r w:rsidR="00FE7F4F">
              <w:t xml:space="preserve"> </w:t>
            </w:r>
          </w:p>
        </w:tc>
      </w:tr>
      <w:tr w:rsidR="00B70A4B" w:rsidTr="00B70A4B">
        <w:trPr>
          <w:cnfStyle w:val="000000100000"/>
        </w:trPr>
        <w:tc>
          <w:tcPr>
            <w:cnfStyle w:val="001000000000"/>
            <w:tcW w:w="4606" w:type="dxa"/>
            <w:vAlign w:val="center"/>
          </w:tcPr>
          <w:p w:rsidR="00B70A4B" w:rsidRPr="00EA57C6" w:rsidRDefault="00B70A4B" w:rsidP="00B70A4B">
            <w:pPr>
              <w:jc w:val="center"/>
              <w:rPr>
                <w:b w:val="0"/>
              </w:rPr>
            </w:pPr>
          </w:p>
        </w:tc>
        <w:tc>
          <w:tcPr>
            <w:tcW w:w="4606" w:type="dxa"/>
            <w:vAlign w:val="center"/>
          </w:tcPr>
          <w:p w:rsidR="00B70A4B" w:rsidRPr="00FE7F4F" w:rsidRDefault="00FE7F4F" w:rsidP="00B70A4B">
            <w:pPr>
              <w:jc w:val="center"/>
              <w:cnfStyle w:val="000000100000"/>
              <w:rPr>
                <w:b/>
              </w:rPr>
            </w:pPr>
            <w:r>
              <w:t xml:space="preserve">           </w:t>
            </w:r>
            <w:r w:rsidRPr="00FE7F4F">
              <w:rPr>
                <w:b/>
                <w:sz w:val="36"/>
              </w:rPr>
              <w:t>↓</w:t>
            </w:r>
          </w:p>
        </w:tc>
      </w:tr>
      <w:tr w:rsidR="00B70A4B" w:rsidTr="00B70A4B">
        <w:tc>
          <w:tcPr>
            <w:cnfStyle w:val="001000000000"/>
            <w:tcW w:w="4606" w:type="dxa"/>
            <w:vAlign w:val="center"/>
          </w:tcPr>
          <w:p w:rsidR="00B70A4B" w:rsidRPr="00EA57C6" w:rsidRDefault="008B3347" w:rsidP="00B70A4B">
            <w:pPr>
              <w:jc w:val="center"/>
              <w:rPr>
                <w:b w:val="0"/>
              </w:rPr>
            </w:pPr>
            <w:r w:rsidRPr="00EA57C6">
              <w:rPr>
                <w:b w:val="0"/>
              </w:rPr>
              <w:t>34/2 = 17  r</w:t>
            </w:r>
            <w:r>
              <w:rPr>
                <w:b w:val="0"/>
              </w:rPr>
              <w:t xml:space="preserve"> </w:t>
            </w:r>
            <w:r w:rsidRPr="00EA57C6">
              <w:rPr>
                <w:b w:val="0"/>
              </w:rPr>
              <w:t xml:space="preserve">= </w:t>
            </w:r>
            <w:r w:rsidRPr="00EA57C6">
              <w:t>0</w:t>
            </w:r>
          </w:p>
        </w:tc>
        <w:tc>
          <w:tcPr>
            <w:tcW w:w="4606" w:type="dxa"/>
            <w:vAlign w:val="center"/>
          </w:tcPr>
          <w:p w:rsidR="00B70A4B" w:rsidRDefault="00FE7F4F" w:rsidP="00B70A4B">
            <w:pPr>
              <w:jc w:val="center"/>
              <w:cnfStyle w:val="000000000000"/>
            </w:pPr>
            <w:r>
              <w:t xml:space="preserve">0.625 *2 = </w:t>
            </w:r>
            <w:r w:rsidRPr="00EA57C6">
              <w:rPr>
                <w:b/>
              </w:rPr>
              <w:t>1</w:t>
            </w:r>
            <w:r>
              <w:t>.25</w:t>
            </w:r>
          </w:p>
        </w:tc>
      </w:tr>
      <w:tr w:rsidR="00B70A4B" w:rsidTr="00B70A4B">
        <w:trPr>
          <w:cnfStyle w:val="000000100000"/>
        </w:trPr>
        <w:tc>
          <w:tcPr>
            <w:cnfStyle w:val="001000000000"/>
            <w:tcW w:w="4606" w:type="dxa"/>
            <w:vAlign w:val="center"/>
          </w:tcPr>
          <w:p w:rsidR="00B70A4B" w:rsidRPr="00EA57C6" w:rsidRDefault="008B3347" w:rsidP="00B70A4B">
            <w:pPr>
              <w:jc w:val="center"/>
              <w:rPr>
                <w:b w:val="0"/>
              </w:rPr>
            </w:pPr>
            <w:r w:rsidRPr="00EA57C6">
              <w:rPr>
                <w:b w:val="0"/>
              </w:rPr>
              <w:t>17/2 = 8    r</w:t>
            </w:r>
            <w:r>
              <w:rPr>
                <w:b w:val="0"/>
              </w:rPr>
              <w:t xml:space="preserve"> </w:t>
            </w:r>
            <w:r w:rsidRPr="00EA57C6">
              <w:rPr>
                <w:b w:val="0"/>
              </w:rPr>
              <w:t xml:space="preserve">= </w:t>
            </w:r>
            <w:r w:rsidRPr="00EA57C6">
              <w:t>1</w:t>
            </w:r>
          </w:p>
        </w:tc>
        <w:tc>
          <w:tcPr>
            <w:tcW w:w="4606" w:type="dxa"/>
            <w:vAlign w:val="center"/>
          </w:tcPr>
          <w:p w:rsidR="00B70A4B" w:rsidRDefault="00FE7F4F" w:rsidP="00B70A4B">
            <w:pPr>
              <w:jc w:val="center"/>
              <w:cnfStyle w:val="000000100000"/>
            </w:pPr>
            <w:r>
              <w:t xml:space="preserve">0.25*2 =  </w:t>
            </w:r>
            <w:r w:rsidRPr="00EA57C6">
              <w:rPr>
                <w:b/>
              </w:rPr>
              <w:t>0</w:t>
            </w:r>
            <w:r>
              <w:t>.5</w:t>
            </w:r>
          </w:p>
        </w:tc>
      </w:tr>
      <w:tr w:rsidR="00B70A4B" w:rsidTr="00B70A4B">
        <w:tc>
          <w:tcPr>
            <w:cnfStyle w:val="001000000000"/>
            <w:tcW w:w="4606" w:type="dxa"/>
            <w:vAlign w:val="center"/>
          </w:tcPr>
          <w:p w:rsidR="00B70A4B" w:rsidRPr="00EA57C6" w:rsidRDefault="008B3347" w:rsidP="00B70A4B">
            <w:pPr>
              <w:jc w:val="center"/>
              <w:rPr>
                <w:b w:val="0"/>
              </w:rPr>
            </w:pPr>
            <w:r w:rsidRPr="00EA57C6">
              <w:rPr>
                <w:b w:val="0"/>
              </w:rPr>
              <w:t>8/2 = 4      r</w:t>
            </w:r>
            <w:r>
              <w:rPr>
                <w:b w:val="0"/>
              </w:rPr>
              <w:t xml:space="preserve"> </w:t>
            </w:r>
            <w:r w:rsidRPr="00EA57C6">
              <w:rPr>
                <w:b w:val="0"/>
              </w:rPr>
              <w:t xml:space="preserve">= </w:t>
            </w:r>
            <w:r w:rsidRPr="00EA57C6">
              <w:t>0</w:t>
            </w:r>
          </w:p>
        </w:tc>
        <w:tc>
          <w:tcPr>
            <w:tcW w:w="4606" w:type="dxa"/>
            <w:vAlign w:val="center"/>
          </w:tcPr>
          <w:p w:rsidR="00B70A4B" w:rsidRDefault="00FE7F4F" w:rsidP="00B70A4B">
            <w:pPr>
              <w:jc w:val="center"/>
              <w:cnfStyle w:val="000000000000"/>
            </w:pPr>
            <w:r>
              <w:t xml:space="preserve">0.5*2 = </w:t>
            </w:r>
            <w:r w:rsidRPr="00EA57C6">
              <w:rPr>
                <w:b/>
              </w:rPr>
              <w:t>1</w:t>
            </w:r>
          </w:p>
        </w:tc>
      </w:tr>
      <w:tr w:rsidR="00B70A4B" w:rsidTr="00B70A4B">
        <w:trPr>
          <w:cnfStyle w:val="000000100000"/>
        </w:trPr>
        <w:tc>
          <w:tcPr>
            <w:cnfStyle w:val="001000000000"/>
            <w:tcW w:w="4606" w:type="dxa"/>
            <w:vAlign w:val="center"/>
          </w:tcPr>
          <w:p w:rsidR="00B70A4B" w:rsidRPr="00EA57C6" w:rsidRDefault="008B3347" w:rsidP="00B70A4B">
            <w:pPr>
              <w:jc w:val="center"/>
              <w:rPr>
                <w:b w:val="0"/>
              </w:rPr>
            </w:pPr>
            <w:r w:rsidRPr="00EA57C6">
              <w:rPr>
                <w:b w:val="0"/>
              </w:rPr>
              <w:t>4/2 = 2      r</w:t>
            </w:r>
            <w:r>
              <w:rPr>
                <w:b w:val="0"/>
              </w:rPr>
              <w:t xml:space="preserve"> </w:t>
            </w:r>
            <w:r w:rsidRPr="00EA57C6">
              <w:rPr>
                <w:b w:val="0"/>
              </w:rPr>
              <w:t xml:space="preserve">= </w:t>
            </w:r>
            <w:r w:rsidRPr="00EA57C6">
              <w:t>0</w:t>
            </w:r>
          </w:p>
        </w:tc>
        <w:tc>
          <w:tcPr>
            <w:tcW w:w="4606" w:type="dxa"/>
            <w:vAlign w:val="center"/>
          </w:tcPr>
          <w:p w:rsidR="00B70A4B" w:rsidRDefault="00B70A4B" w:rsidP="00B70A4B">
            <w:pPr>
              <w:jc w:val="center"/>
              <w:cnfStyle w:val="000000100000"/>
            </w:pPr>
          </w:p>
        </w:tc>
      </w:tr>
      <w:tr w:rsidR="00B70A4B" w:rsidTr="00B70A4B">
        <w:tc>
          <w:tcPr>
            <w:cnfStyle w:val="001000000000"/>
            <w:tcW w:w="4606" w:type="dxa"/>
            <w:vAlign w:val="center"/>
          </w:tcPr>
          <w:p w:rsidR="00B70A4B" w:rsidRPr="00EA57C6" w:rsidRDefault="008B3347" w:rsidP="00B70A4B">
            <w:pPr>
              <w:jc w:val="center"/>
              <w:rPr>
                <w:b w:val="0"/>
              </w:rPr>
            </w:pPr>
            <w:r w:rsidRPr="00EA57C6">
              <w:rPr>
                <w:b w:val="0"/>
              </w:rPr>
              <w:t>2/2 = 1      r</w:t>
            </w:r>
            <w:r>
              <w:rPr>
                <w:b w:val="0"/>
              </w:rPr>
              <w:t xml:space="preserve"> </w:t>
            </w:r>
            <w:r w:rsidRPr="00EA57C6">
              <w:rPr>
                <w:b w:val="0"/>
              </w:rPr>
              <w:t xml:space="preserve">= </w:t>
            </w:r>
            <w:r w:rsidRPr="00EA57C6">
              <w:t>0</w:t>
            </w:r>
          </w:p>
        </w:tc>
        <w:tc>
          <w:tcPr>
            <w:tcW w:w="4606" w:type="dxa"/>
            <w:vAlign w:val="center"/>
          </w:tcPr>
          <w:p w:rsidR="00B70A4B" w:rsidRDefault="00B70A4B" w:rsidP="00B70A4B">
            <w:pPr>
              <w:jc w:val="center"/>
              <w:cnfStyle w:val="000000000000"/>
            </w:pPr>
          </w:p>
        </w:tc>
      </w:tr>
      <w:tr w:rsidR="008B3347" w:rsidTr="00B70A4B">
        <w:trPr>
          <w:cnfStyle w:val="000000100000"/>
        </w:trPr>
        <w:tc>
          <w:tcPr>
            <w:cnfStyle w:val="001000000000"/>
            <w:tcW w:w="4606" w:type="dxa"/>
            <w:vAlign w:val="center"/>
          </w:tcPr>
          <w:p w:rsidR="008B3347" w:rsidRPr="00EA57C6" w:rsidRDefault="008B3347" w:rsidP="00B70A4B">
            <w:pPr>
              <w:jc w:val="center"/>
              <w:rPr>
                <w:b w:val="0"/>
              </w:rPr>
            </w:pPr>
            <w:r w:rsidRPr="00EA57C6">
              <w:rPr>
                <w:b w:val="0"/>
              </w:rPr>
              <w:t xml:space="preserve">1/2 = 0     </w:t>
            </w:r>
            <w:r>
              <w:rPr>
                <w:b w:val="0"/>
              </w:rPr>
              <w:t xml:space="preserve"> </w:t>
            </w:r>
            <w:r w:rsidRPr="00EA57C6">
              <w:rPr>
                <w:b w:val="0"/>
              </w:rPr>
              <w:t>r</w:t>
            </w:r>
            <w:r>
              <w:rPr>
                <w:b w:val="0"/>
              </w:rPr>
              <w:t xml:space="preserve"> </w:t>
            </w:r>
            <w:r w:rsidRPr="00EA57C6">
              <w:rPr>
                <w:b w:val="0"/>
              </w:rPr>
              <w:t>=</w:t>
            </w:r>
            <w:r>
              <w:rPr>
                <w:b w:val="0"/>
              </w:rPr>
              <w:t xml:space="preserve"> </w:t>
            </w:r>
            <w:r w:rsidRPr="00EA57C6">
              <w:t>1</w:t>
            </w:r>
          </w:p>
        </w:tc>
        <w:tc>
          <w:tcPr>
            <w:tcW w:w="4606" w:type="dxa"/>
            <w:vAlign w:val="center"/>
          </w:tcPr>
          <w:p w:rsidR="008B3347" w:rsidRDefault="008B3347" w:rsidP="00B70A4B">
            <w:pPr>
              <w:jc w:val="center"/>
              <w:cnfStyle w:val="000000100000"/>
            </w:pPr>
          </w:p>
        </w:tc>
      </w:tr>
      <w:tr w:rsidR="00B70A4B" w:rsidTr="00B70A4B">
        <w:tc>
          <w:tcPr>
            <w:cnfStyle w:val="001000000000"/>
            <w:tcW w:w="4606" w:type="dxa"/>
            <w:vAlign w:val="center"/>
          </w:tcPr>
          <w:p w:rsidR="00B70A4B" w:rsidRPr="00FE7F4F" w:rsidRDefault="00FE7F4F" w:rsidP="00B70A4B">
            <w:pPr>
              <w:jc w:val="center"/>
            </w:pPr>
            <w:r>
              <w:t xml:space="preserve">                      </w:t>
            </w:r>
            <w:r w:rsidRPr="00FE7F4F">
              <w:rPr>
                <w:sz w:val="36"/>
              </w:rPr>
              <w:t>↑</w:t>
            </w:r>
          </w:p>
        </w:tc>
        <w:tc>
          <w:tcPr>
            <w:tcW w:w="4606" w:type="dxa"/>
            <w:vAlign w:val="center"/>
          </w:tcPr>
          <w:p w:rsidR="00B70A4B" w:rsidRDefault="00B70A4B" w:rsidP="00B70A4B">
            <w:pPr>
              <w:jc w:val="center"/>
              <w:cnfStyle w:val="000000000000"/>
            </w:pPr>
          </w:p>
        </w:tc>
      </w:tr>
    </w:tbl>
    <w:p w:rsidR="00B70A4B" w:rsidRDefault="00B70A4B" w:rsidP="00A10E52"/>
    <w:p w:rsidR="00FE7F4F" w:rsidRDefault="00B33A9A" w:rsidP="00FE7F4F">
      <w:pPr>
        <w:jc w:val="center"/>
      </w:pPr>
      <m:oMathPara>
        <m:oMath>
          <m:sSub>
            <m:sSubPr>
              <m:ctrlPr>
                <w:rPr>
                  <w:rFonts w:ascii="Cambria Math" w:hAnsi="Cambria Math"/>
                  <w:i/>
                </w:rPr>
              </m:ctrlPr>
            </m:sSubPr>
            <m:e>
              <m:d>
                <m:dPr>
                  <m:ctrlPr>
                    <w:rPr>
                      <w:rFonts w:ascii="Cambria Math" w:hAnsi="Cambria Math"/>
                      <w:i/>
                    </w:rPr>
                  </m:ctrlPr>
                </m:dPr>
                <m:e>
                  <m:r>
                    <w:rPr>
                      <w:rFonts w:ascii="Cambria Math" w:hAnsi="Cambria Math"/>
                    </w:rPr>
                    <m:t>34.625</m:t>
                  </m:r>
                </m:e>
              </m:d>
            </m:e>
            <m:sub>
              <m:r>
                <w:rPr>
                  <w:rFonts w:ascii="Cambria Math" w:hAnsi="Cambria Math"/>
                </w:rPr>
                <m:t>10</m:t>
              </m:r>
            </m:sub>
          </m:sSub>
          <m:r>
            <w:rPr>
              <w:rFonts w:ascii="Cambria Math" w:hAnsi="Cambria Math"/>
            </w:rPr>
            <m:t>=</m:t>
          </m:r>
          <m:sSub>
            <m:sSubPr>
              <m:ctrlPr>
                <w:rPr>
                  <w:rFonts w:ascii="Cambria Math" w:hAnsi="Cambria Math"/>
                  <w:i/>
                </w:rPr>
              </m:ctrlPr>
            </m:sSubPr>
            <m:e>
              <m:d>
                <m:dPr>
                  <m:ctrlPr>
                    <w:rPr>
                      <w:rFonts w:ascii="Cambria Math" w:hAnsi="Cambria Math"/>
                      <w:i/>
                    </w:rPr>
                  </m:ctrlPr>
                </m:dPr>
                <m:e>
                  <m:r>
                    <w:rPr>
                      <w:rFonts w:ascii="Cambria Math" w:hAnsi="Cambria Math"/>
                    </w:rPr>
                    <m:t>100010.101</m:t>
                  </m:r>
                </m:e>
              </m:d>
            </m:e>
            <m:sub>
              <m:r>
                <w:rPr>
                  <w:rFonts w:ascii="Cambria Math" w:hAnsi="Cambria Math"/>
                </w:rPr>
                <m:t>2</m:t>
              </m:r>
            </m:sub>
          </m:sSub>
        </m:oMath>
      </m:oMathPara>
    </w:p>
    <w:p w:rsidR="009E5B89" w:rsidRDefault="009E5B89" w:rsidP="00A10E52"/>
    <w:p w:rsidR="008B4F3F" w:rsidRDefault="008B4F3F" w:rsidP="00D551A1">
      <w:pPr>
        <w:pStyle w:val="Paragraphedeliste"/>
        <w:numPr>
          <w:ilvl w:val="0"/>
          <w:numId w:val="6"/>
        </w:numPr>
      </w:pPr>
      <w:r>
        <w:t>Binaire &lt;-&gt; Hexadécimal</w:t>
      </w:r>
    </w:p>
    <w:p w:rsidR="009E5B89" w:rsidRDefault="009E5B89" w:rsidP="009E5B89"/>
    <w:p w:rsidR="00E67087" w:rsidRDefault="00A10E52" w:rsidP="00A10E52">
      <w:r>
        <w:t>On regroupe les octets par 4. Un groupe de 4 octets correspond à un chiffre hexadécimal.</w:t>
      </w:r>
    </w:p>
    <w:p w:rsidR="00A10E52" w:rsidRPr="00251B82" w:rsidRDefault="00E67087" w:rsidP="00A10E52">
      <w:r>
        <w:t>A l’inverse, un chiffre hexadécimal est remplacé par un groupe de 4 octets, le groupe codant la valeur du chiffre hexadécimal.</w:t>
      </w:r>
      <w:r w:rsidR="00A10E52">
        <w:t xml:space="preserve"> </w:t>
      </w:r>
    </w:p>
    <w:p w:rsidR="007A61F6" w:rsidRDefault="007A61F6">
      <w:pPr>
        <w:spacing w:after="200" w:line="276" w:lineRule="auto"/>
        <w:jc w:val="left"/>
        <w:rPr>
          <w:color w:val="365F91" w:themeColor="accent1" w:themeShade="BF"/>
        </w:rPr>
      </w:pPr>
      <w:r>
        <w:br w:type="page"/>
      </w:r>
    </w:p>
    <w:p w:rsidR="00A752EA" w:rsidRDefault="00A752EA" w:rsidP="00A752EA">
      <w:pPr>
        <w:pStyle w:val="Sansinterligne"/>
      </w:pPr>
      <w:bookmarkStart w:id="2" w:name="_Toc262493986"/>
      <w:r>
        <w:lastRenderedPageBreak/>
        <w:t>Codage des nombres sur un ordinateur</w:t>
      </w:r>
      <w:bookmarkEnd w:id="2"/>
    </w:p>
    <w:p w:rsidR="007A61F6" w:rsidRDefault="007A61F6" w:rsidP="007A61F6"/>
    <w:p w:rsidR="007A61F6" w:rsidRDefault="007A61F6" w:rsidP="00D551A1">
      <w:pPr>
        <w:pStyle w:val="Paragraphedeliste"/>
        <w:numPr>
          <w:ilvl w:val="0"/>
          <w:numId w:val="6"/>
        </w:numPr>
      </w:pPr>
      <w:r>
        <w:t>Les entiers relatifs : le complément à 2</w:t>
      </w:r>
    </w:p>
    <w:p w:rsidR="00C1417C" w:rsidRDefault="00C1417C" w:rsidP="00871EE0"/>
    <w:p w:rsidR="00871EE0" w:rsidRDefault="00C1417C" w:rsidP="00871EE0">
      <w:r>
        <w:t>Pour coder un nombre négatif, on prend sa représentation entière en valeur absolue, on inverse tous les bits, et on ajoute 1.</w:t>
      </w:r>
    </w:p>
    <w:p w:rsidR="00871EE0" w:rsidRDefault="00871EE0" w:rsidP="00871EE0"/>
    <w:p w:rsidR="007A61F6" w:rsidRDefault="007A61F6" w:rsidP="00D551A1">
      <w:pPr>
        <w:pStyle w:val="Paragraphedeliste"/>
        <w:numPr>
          <w:ilvl w:val="0"/>
          <w:numId w:val="6"/>
        </w:numPr>
      </w:pPr>
      <w:r>
        <w:t>Les flot</w:t>
      </w:r>
      <w:r w:rsidR="000907BC">
        <w:t>t</w:t>
      </w:r>
      <w:r>
        <w:t xml:space="preserve">ants : </w:t>
      </w:r>
      <w:r w:rsidR="000907BC">
        <w:t>la norme IEEE 754</w:t>
      </w:r>
    </w:p>
    <w:p w:rsidR="00871EE0" w:rsidRDefault="00871EE0" w:rsidP="00871EE0"/>
    <w:p w:rsidR="00871EE0" w:rsidRDefault="009A19AA" w:rsidP="00871EE0">
      <w:r>
        <w:t>On  considère que nous avons 32 ou 64 bits selon la précision à notre disposition. On alloue un bit au signe, une partie des bites afin de décrire l’exposant et le reste à la représentation du nombre normalisé</w:t>
      </w:r>
      <w:r w:rsidR="00C74953">
        <w:t> :</w:t>
      </w:r>
    </w:p>
    <w:p w:rsidR="00EB08CE" w:rsidRDefault="00EB08CE" w:rsidP="00871EE0"/>
    <w:tbl>
      <w:tblPr>
        <w:tblStyle w:val="Grilledutableau"/>
        <w:tblW w:w="5000" w:type="pct"/>
        <w:tblLook w:val="04A0"/>
      </w:tblPr>
      <w:tblGrid>
        <w:gridCol w:w="3591"/>
        <w:gridCol w:w="1427"/>
        <w:gridCol w:w="2175"/>
        <w:gridCol w:w="2095"/>
      </w:tblGrid>
      <w:tr w:rsidR="00EB08CE" w:rsidTr="00EB08CE">
        <w:tc>
          <w:tcPr>
            <w:tcW w:w="1933" w:type="pct"/>
            <w:shd w:val="clear" w:color="auto" w:fill="95B3D7" w:themeFill="accent1" w:themeFillTint="99"/>
            <w:vAlign w:val="center"/>
          </w:tcPr>
          <w:p w:rsidR="00EB08CE" w:rsidRPr="00EB08CE" w:rsidRDefault="00EB08CE" w:rsidP="00EB08CE">
            <w:pPr>
              <w:jc w:val="center"/>
              <w:rPr>
                <w:color w:val="365F91" w:themeColor="accent1" w:themeShade="BF"/>
              </w:rPr>
            </w:pPr>
          </w:p>
        </w:tc>
        <w:tc>
          <w:tcPr>
            <w:tcW w:w="768" w:type="pct"/>
            <w:shd w:val="clear" w:color="auto" w:fill="95B3D7" w:themeFill="accent1" w:themeFillTint="99"/>
            <w:vAlign w:val="center"/>
          </w:tcPr>
          <w:p w:rsidR="00EB08CE" w:rsidRPr="00EB08CE" w:rsidRDefault="00EB08CE" w:rsidP="00EB08CE">
            <w:pPr>
              <w:jc w:val="center"/>
              <w:rPr>
                <w:b/>
                <w:color w:val="FFFFFF" w:themeColor="background1"/>
              </w:rPr>
            </w:pPr>
            <w:r w:rsidRPr="00EB08CE">
              <w:rPr>
                <w:b/>
                <w:color w:val="FFFFFF" w:themeColor="background1"/>
              </w:rPr>
              <w:t>Signe</w:t>
            </w:r>
          </w:p>
        </w:tc>
        <w:tc>
          <w:tcPr>
            <w:tcW w:w="1171" w:type="pct"/>
            <w:shd w:val="clear" w:color="auto" w:fill="95B3D7" w:themeFill="accent1" w:themeFillTint="99"/>
            <w:vAlign w:val="center"/>
          </w:tcPr>
          <w:p w:rsidR="00EB08CE" w:rsidRPr="00EB08CE" w:rsidRDefault="00EB08CE" w:rsidP="00EB08CE">
            <w:pPr>
              <w:jc w:val="center"/>
              <w:rPr>
                <w:b/>
                <w:color w:val="FFFFFF" w:themeColor="background1"/>
              </w:rPr>
            </w:pPr>
            <w:r w:rsidRPr="00EB08CE">
              <w:rPr>
                <w:b/>
                <w:color w:val="FFFFFF" w:themeColor="background1"/>
              </w:rPr>
              <w:t>Exposant</w:t>
            </w:r>
          </w:p>
        </w:tc>
        <w:tc>
          <w:tcPr>
            <w:tcW w:w="1128" w:type="pct"/>
            <w:shd w:val="clear" w:color="auto" w:fill="95B3D7" w:themeFill="accent1" w:themeFillTint="99"/>
            <w:vAlign w:val="center"/>
          </w:tcPr>
          <w:p w:rsidR="00EB08CE" w:rsidRPr="00EB08CE" w:rsidRDefault="00EB08CE" w:rsidP="00EB08CE">
            <w:pPr>
              <w:jc w:val="center"/>
              <w:rPr>
                <w:b/>
                <w:color w:val="FFFFFF" w:themeColor="background1"/>
              </w:rPr>
            </w:pPr>
            <w:r w:rsidRPr="00EB08CE">
              <w:rPr>
                <w:b/>
                <w:color w:val="FFFFFF" w:themeColor="background1"/>
              </w:rPr>
              <w:t>Mantisse</w:t>
            </w:r>
          </w:p>
        </w:tc>
      </w:tr>
      <w:tr w:rsidR="00EB08CE" w:rsidTr="00EB08CE">
        <w:tc>
          <w:tcPr>
            <w:tcW w:w="1933" w:type="pct"/>
            <w:shd w:val="clear" w:color="auto" w:fill="95B3D7" w:themeFill="accent1" w:themeFillTint="99"/>
            <w:vAlign w:val="center"/>
          </w:tcPr>
          <w:p w:rsidR="00EB08CE" w:rsidRPr="00EB08CE" w:rsidRDefault="00EB08CE" w:rsidP="00EB08CE">
            <w:pPr>
              <w:jc w:val="center"/>
              <w:rPr>
                <w:b/>
                <w:color w:val="FFFFFF" w:themeColor="background1"/>
              </w:rPr>
            </w:pPr>
            <w:r w:rsidRPr="00EB08CE">
              <w:rPr>
                <w:b/>
                <w:color w:val="FFFFFF" w:themeColor="background1"/>
              </w:rPr>
              <w:t>Simple Précision</w:t>
            </w:r>
          </w:p>
        </w:tc>
        <w:tc>
          <w:tcPr>
            <w:tcW w:w="768" w:type="pct"/>
            <w:vAlign w:val="center"/>
          </w:tcPr>
          <w:p w:rsidR="00EB08CE" w:rsidRDefault="00EB08CE" w:rsidP="00EB08CE">
            <w:pPr>
              <w:jc w:val="center"/>
            </w:pPr>
            <w:r>
              <w:t>1 bit</w:t>
            </w:r>
          </w:p>
        </w:tc>
        <w:tc>
          <w:tcPr>
            <w:tcW w:w="1171" w:type="pct"/>
            <w:vAlign w:val="center"/>
          </w:tcPr>
          <w:p w:rsidR="00EB08CE" w:rsidRDefault="00EB08CE" w:rsidP="00EB08CE">
            <w:pPr>
              <w:jc w:val="center"/>
            </w:pPr>
            <w:r>
              <w:t>8 bits</w:t>
            </w:r>
          </w:p>
        </w:tc>
        <w:tc>
          <w:tcPr>
            <w:tcW w:w="1128" w:type="pct"/>
            <w:vAlign w:val="center"/>
          </w:tcPr>
          <w:p w:rsidR="00EB08CE" w:rsidRDefault="00EB08CE" w:rsidP="00EB08CE">
            <w:pPr>
              <w:jc w:val="center"/>
            </w:pPr>
            <w:r>
              <w:t>23 bits</w:t>
            </w:r>
          </w:p>
        </w:tc>
      </w:tr>
      <w:tr w:rsidR="00EB08CE" w:rsidTr="00EB08CE">
        <w:tc>
          <w:tcPr>
            <w:tcW w:w="1933" w:type="pct"/>
            <w:shd w:val="clear" w:color="auto" w:fill="95B3D7" w:themeFill="accent1" w:themeFillTint="99"/>
            <w:vAlign w:val="center"/>
          </w:tcPr>
          <w:p w:rsidR="00EB08CE" w:rsidRPr="00EB08CE" w:rsidRDefault="00EB08CE" w:rsidP="00EB08CE">
            <w:pPr>
              <w:jc w:val="center"/>
              <w:rPr>
                <w:b/>
                <w:color w:val="FFFFFF" w:themeColor="background1"/>
              </w:rPr>
            </w:pPr>
            <w:r w:rsidRPr="00EB08CE">
              <w:rPr>
                <w:b/>
                <w:color w:val="FFFFFF" w:themeColor="background1"/>
              </w:rPr>
              <w:t>Double Précision</w:t>
            </w:r>
          </w:p>
        </w:tc>
        <w:tc>
          <w:tcPr>
            <w:tcW w:w="768" w:type="pct"/>
            <w:vAlign w:val="center"/>
          </w:tcPr>
          <w:p w:rsidR="00EB08CE" w:rsidRDefault="00EB08CE" w:rsidP="00EB08CE">
            <w:pPr>
              <w:jc w:val="center"/>
            </w:pPr>
            <w:r>
              <w:t>1 bit</w:t>
            </w:r>
          </w:p>
        </w:tc>
        <w:tc>
          <w:tcPr>
            <w:tcW w:w="1171" w:type="pct"/>
            <w:vAlign w:val="center"/>
          </w:tcPr>
          <w:p w:rsidR="00EB08CE" w:rsidRDefault="00EB08CE" w:rsidP="00EB08CE">
            <w:pPr>
              <w:jc w:val="center"/>
            </w:pPr>
            <w:r>
              <w:t>11 bits</w:t>
            </w:r>
          </w:p>
        </w:tc>
        <w:tc>
          <w:tcPr>
            <w:tcW w:w="1128" w:type="pct"/>
            <w:vAlign w:val="center"/>
          </w:tcPr>
          <w:p w:rsidR="00EB08CE" w:rsidRDefault="00EB08CE" w:rsidP="00EB08CE">
            <w:pPr>
              <w:jc w:val="center"/>
            </w:pPr>
            <w:r>
              <w:t>52 bits</w:t>
            </w:r>
          </w:p>
        </w:tc>
      </w:tr>
    </w:tbl>
    <w:p w:rsidR="00EB08CE" w:rsidRDefault="00EB08CE" w:rsidP="00871EE0"/>
    <w:p w:rsidR="00871EE0" w:rsidRDefault="002C3FF7" w:rsidP="00871EE0">
      <w:pPr>
        <w:rPr>
          <w:rFonts w:eastAsiaTheme="minorEastAsia"/>
        </w:rPr>
      </w:pPr>
      <w:r>
        <w:t xml:space="preserve">Ainsi un nombre </w:t>
      </w:r>
      <w:r w:rsidR="00250510">
        <w:t xml:space="preserve">normalisé </w:t>
      </w:r>
      <w:r>
        <w:t>vaut :</w:t>
      </w:r>
      <m:oMath>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Signe</m:t>
            </m:r>
          </m:sup>
        </m:sSup>
        <m:r>
          <w:rPr>
            <w:rFonts w:ascii="Cambria Math" w:hAnsi="Cambria Math"/>
          </w:rPr>
          <m:t>*1,Mantisse*</m:t>
        </m:r>
        <m:sSup>
          <m:sSupPr>
            <m:ctrlPr>
              <w:rPr>
                <w:rFonts w:ascii="Cambria Math" w:hAnsi="Cambria Math"/>
                <w:i/>
              </w:rPr>
            </m:ctrlPr>
          </m:sSupPr>
          <m:e>
            <m:r>
              <w:rPr>
                <w:rFonts w:ascii="Cambria Math" w:hAnsi="Cambria Math"/>
              </w:rPr>
              <m:t>2</m:t>
            </m:r>
          </m:e>
          <m:sup>
            <m:r>
              <w:rPr>
                <w:rFonts w:ascii="Cambria Math" w:hAnsi="Cambria Math"/>
              </w:rPr>
              <m:t>Exposant-Biais</m:t>
            </m:r>
          </m:sup>
        </m:sSup>
      </m:oMath>
      <w:r w:rsidR="007D0B62">
        <w:rPr>
          <w:rFonts w:eastAsiaTheme="minorEastAsia"/>
        </w:rPr>
        <w:t>.</w:t>
      </w:r>
    </w:p>
    <w:p w:rsidR="007D0B62" w:rsidRDefault="007D0B62" w:rsidP="00871EE0">
      <w:pPr>
        <w:rPr>
          <w:rFonts w:eastAsiaTheme="minorEastAsia"/>
        </w:rPr>
      </w:pPr>
      <w:r>
        <w:rPr>
          <w:rFonts w:eastAsiaTheme="minorEastAsia"/>
        </w:rPr>
        <w:t xml:space="preserve">Le biais se calcul comme suit : </w:t>
      </w:r>
      <m:oMath>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Exposant-1</m:t>
            </m:r>
          </m:sup>
        </m:sSup>
        <m:r>
          <w:rPr>
            <w:rFonts w:ascii="Cambria Math" w:eastAsiaTheme="minorEastAsia" w:hAnsi="Cambria Math"/>
          </w:rPr>
          <m:t>-1.</m:t>
        </m:r>
      </m:oMath>
      <w:r>
        <w:rPr>
          <w:rFonts w:eastAsiaTheme="minorEastAsia"/>
        </w:rPr>
        <w:t xml:space="preserve"> Ainsi en simple précision il vaut 127 et en double précision 1023.</w:t>
      </w:r>
    </w:p>
    <w:p w:rsidR="00974EEB" w:rsidRDefault="00974EEB" w:rsidP="00871EE0">
      <w:pPr>
        <w:rPr>
          <w:rFonts w:eastAsiaTheme="minorEastAsia"/>
        </w:rPr>
      </w:pPr>
    </w:p>
    <w:p w:rsidR="00974EEB" w:rsidRDefault="00974EEB" w:rsidP="00871EE0">
      <w:pPr>
        <w:rPr>
          <w:rFonts w:eastAsiaTheme="minorEastAsia"/>
        </w:rPr>
      </w:pPr>
      <w:r>
        <w:rPr>
          <w:rFonts w:eastAsiaTheme="minorEastAsia"/>
        </w:rPr>
        <w:t xml:space="preserve">Quelques cas particuliers : </w:t>
      </w:r>
    </w:p>
    <w:tbl>
      <w:tblPr>
        <w:tblStyle w:val="Grilledutableau"/>
        <w:tblW w:w="0" w:type="auto"/>
        <w:tblLook w:val="04A0"/>
      </w:tblPr>
      <w:tblGrid>
        <w:gridCol w:w="2303"/>
        <w:gridCol w:w="2303"/>
        <w:gridCol w:w="2303"/>
        <w:gridCol w:w="2303"/>
      </w:tblGrid>
      <w:tr w:rsidR="00974EEB" w:rsidTr="00974EEB">
        <w:tc>
          <w:tcPr>
            <w:tcW w:w="2303" w:type="dxa"/>
            <w:vAlign w:val="center"/>
          </w:tcPr>
          <w:p w:rsidR="00974EEB" w:rsidRDefault="00974EEB" w:rsidP="00974EEB">
            <w:pPr>
              <w:jc w:val="center"/>
              <w:rPr>
                <w:rFonts w:eastAsiaTheme="minorEastAsia"/>
              </w:rPr>
            </w:pPr>
            <w:r>
              <w:rPr>
                <w:rFonts w:eastAsiaTheme="minorEastAsia"/>
              </w:rPr>
              <w:t>Signe</w:t>
            </w:r>
          </w:p>
        </w:tc>
        <w:tc>
          <w:tcPr>
            <w:tcW w:w="2303" w:type="dxa"/>
            <w:vAlign w:val="center"/>
          </w:tcPr>
          <w:p w:rsidR="00974EEB" w:rsidRDefault="00974EEB" w:rsidP="00974EEB">
            <w:pPr>
              <w:jc w:val="center"/>
              <w:rPr>
                <w:rFonts w:eastAsiaTheme="minorEastAsia"/>
              </w:rPr>
            </w:pPr>
            <w:r>
              <w:rPr>
                <w:rFonts w:eastAsiaTheme="minorEastAsia"/>
              </w:rPr>
              <w:t>Exposant</w:t>
            </w:r>
          </w:p>
        </w:tc>
        <w:tc>
          <w:tcPr>
            <w:tcW w:w="2303" w:type="dxa"/>
            <w:vAlign w:val="center"/>
          </w:tcPr>
          <w:p w:rsidR="00974EEB" w:rsidRDefault="00974EEB" w:rsidP="00974EEB">
            <w:pPr>
              <w:jc w:val="center"/>
              <w:rPr>
                <w:rFonts w:eastAsiaTheme="minorEastAsia"/>
              </w:rPr>
            </w:pPr>
            <w:r>
              <w:rPr>
                <w:rFonts w:eastAsiaTheme="minorEastAsia"/>
              </w:rPr>
              <w:t>Mantisse</w:t>
            </w:r>
          </w:p>
        </w:tc>
        <w:tc>
          <w:tcPr>
            <w:tcW w:w="2303" w:type="dxa"/>
            <w:vAlign w:val="center"/>
          </w:tcPr>
          <w:p w:rsidR="00974EEB" w:rsidRDefault="00974EEB" w:rsidP="00974EEB">
            <w:pPr>
              <w:jc w:val="center"/>
              <w:rPr>
                <w:rFonts w:eastAsiaTheme="minorEastAsia"/>
              </w:rPr>
            </w:pPr>
            <w:r>
              <w:rPr>
                <w:rFonts w:eastAsiaTheme="minorEastAsia"/>
              </w:rPr>
              <w:t>Valeur</w:t>
            </w:r>
          </w:p>
        </w:tc>
      </w:tr>
      <w:tr w:rsidR="00974EEB" w:rsidTr="00974EEB">
        <w:tc>
          <w:tcPr>
            <w:tcW w:w="2303" w:type="dxa"/>
            <w:vAlign w:val="center"/>
          </w:tcPr>
          <w:p w:rsidR="00974EEB" w:rsidRDefault="0051211F" w:rsidP="00974EEB">
            <w:pPr>
              <w:jc w:val="center"/>
              <w:rPr>
                <w:rFonts w:eastAsiaTheme="minorEastAsia"/>
              </w:rPr>
            </w:pPr>
            <w:r>
              <w:rPr>
                <w:rFonts w:eastAsiaTheme="minorEastAsia"/>
              </w:rPr>
              <w:t>-</w:t>
            </w:r>
          </w:p>
        </w:tc>
        <w:tc>
          <w:tcPr>
            <w:tcW w:w="2303" w:type="dxa"/>
            <w:vAlign w:val="center"/>
          </w:tcPr>
          <w:p w:rsidR="00974EEB" w:rsidRDefault="0051211F" w:rsidP="0051211F">
            <w:pPr>
              <w:jc w:val="center"/>
              <w:rPr>
                <w:rFonts w:eastAsiaTheme="minorEastAsia"/>
              </w:rPr>
            </w:pPr>
            <w:r>
              <w:rPr>
                <w:rFonts w:eastAsiaTheme="minorEastAsia"/>
              </w:rPr>
              <w:t>0 … 0</w:t>
            </w:r>
          </w:p>
        </w:tc>
        <w:tc>
          <w:tcPr>
            <w:tcW w:w="2303" w:type="dxa"/>
            <w:vAlign w:val="center"/>
          </w:tcPr>
          <w:p w:rsidR="00974EEB" w:rsidRDefault="0051211F" w:rsidP="00974EEB">
            <w:pPr>
              <w:jc w:val="center"/>
              <w:rPr>
                <w:rFonts w:eastAsiaTheme="minorEastAsia"/>
              </w:rPr>
            </w:pPr>
            <w:r>
              <w:rPr>
                <w:rFonts w:eastAsiaTheme="minorEastAsia"/>
              </w:rPr>
              <w:t>0 … 0</w:t>
            </w:r>
          </w:p>
        </w:tc>
        <w:tc>
          <w:tcPr>
            <w:tcW w:w="2303" w:type="dxa"/>
            <w:vAlign w:val="center"/>
          </w:tcPr>
          <w:p w:rsidR="00974EEB" w:rsidRDefault="0051211F" w:rsidP="00974EEB">
            <w:pPr>
              <w:jc w:val="center"/>
              <w:rPr>
                <w:rFonts w:eastAsiaTheme="minorEastAsia"/>
              </w:rPr>
            </w:pPr>
            <w:r>
              <w:rPr>
                <w:rFonts w:eastAsiaTheme="minorEastAsia"/>
              </w:rPr>
              <w:t>0</w:t>
            </w:r>
          </w:p>
        </w:tc>
      </w:tr>
      <w:tr w:rsidR="00974EEB" w:rsidTr="00974EEB">
        <w:tc>
          <w:tcPr>
            <w:tcW w:w="2303" w:type="dxa"/>
            <w:vAlign w:val="center"/>
          </w:tcPr>
          <w:p w:rsidR="00974EEB" w:rsidRDefault="0051211F" w:rsidP="00974EEB">
            <w:pPr>
              <w:jc w:val="center"/>
              <w:rPr>
                <w:rFonts w:eastAsiaTheme="minorEastAsia"/>
              </w:rPr>
            </w:pPr>
            <w:r>
              <w:rPr>
                <w:rFonts w:eastAsiaTheme="minorEastAsia"/>
              </w:rPr>
              <w:t>-</w:t>
            </w:r>
          </w:p>
        </w:tc>
        <w:tc>
          <w:tcPr>
            <w:tcW w:w="2303" w:type="dxa"/>
            <w:vAlign w:val="center"/>
          </w:tcPr>
          <w:p w:rsidR="00974EEB" w:rsidRDefault="0051211F" w:rsidP="00974EEB">
            <w:pPr>
              <w:jc w:val="center"/>
              <w:rPr>
                <w:rFonts w:eastAsiaTheme="minorEastAsia"/>
              </w:rPr>
            </w:pPr>
            <w:r>
              <w:rPr>
                <w:rFonts w:eastAsiaTheme="minorEastAsia"/>
              </w:rPr>
              <w:t>1 … 1</w:t>
            </w:r>
          </w:p>
        </w:tc>
        <w:tc>
          <w:tcPr>
            <w:tcW w:w="2303" w:type="dxa"/>
            <w:vAlign w:val="center"/>
          </w:tcPr>
          <w:p w:rsidR="00974EEB" w:rsidRDefault="0051211F" w:rsidP="00974EEB">
            <w:pPr>
              <w:jc w:val="center"/>
              <w:rPr>
                <w:rFonts w:eastAsiaTheme="minorEastAsia"/>
              </w:rPr>
            </w:pPr>
            <w:r>
              <w:rPr>
                <w:rFonts w:eastAsiaTheme="minorEastAsia"/>
              </w:rPr>
              <w:t>0 … 0</w:t>
            </w:r>
          </w:p>
        </w:tc>
        <w:tc>
          <w:tcPr>
            <w:tcW w:w="2303" w:type="dxa"/>
            <w:vAlign w:val="center"/>
          </w:tcPr>
          <w:p w:rsidR="00974EEB" w:rsidRDefault="009F7DD9" w:rsidP="009F7DD9">
            <w:pPr>
              <w:jc w:val="center"/>
              <w:rPr>
                <w:rFonts w:eastAsiaTheme="minorEastAsia"/>
              </w:rPr>
            </w:pPr>
            <m:oMathPara>
              <m:oMath>
                <m:r>
                  <w:rPr>
                    <w:rFonts w:ascii="Cambria Math" w:eastAsiaTheme="minorEastAsia" w:hAnsi="Cambria Math"/>
                  </w:rPr>
                  <m:t>±∞</m:t>
                </m:r>
              </m:oMath>
            </m:oMathPara>
          </w:p>
        </w:tc>
      </w:tr>
      <w:tr w:rsidR="00974EEB" w:rsidTr="00974EEB">
        <w:tc>
          <w:tcPr>
            <w:tcW w:w="2303" w:type="dxa"/>
            <w:vAlign w:val="center"/>
          </w:tcPr>
          <w:p w:rsidR="00974EEB" w:rsidRDefault="0051211F" w:rsidP="00974EEB">
            <w:pPr>
              <w:jc w:val="center"/>
              <w:rPr>
                <w:rFonts w:eastAsiaTheme="minorEastAsia"/>
              </w:rPr>
            </w:pPr>
            <w:r>
              <w:rPr>
                <w:rFonts w:eastAsiaTheme="minorEastAsia"/>
              </w:rPr>
              <w:t>-</w:t>
            </w:r>
          </w:p>
        </w:tc>
        <w:tc>
          <w:tcPr>
            <w:tcW w:w="2303" w:type="dxa"/>
            <w:vAlign w:val="center"/>
          </w:tcPr>
          <w:p w:rsidR="00974EEB" w:rsidRDefault="0051211F" w:rsidP="00974EEB">
            <w:pPr>
              <w:jc w:val="center"/>
              <w:rPr>
                <w:rFonts w:eastAsiaTheme="minorEastAsia"/>
              </w:rPr>
            </w:pPr>
            <w:r>
              <w:rPr>
                <w:rFonts w:eastAsiaTheme="minorEastAsia"/>
              </w:rPr>
              <w:t>1 … 1</w:t>
            </w:r>
          </w:p>
        </w:tc>
        <w:tc>
          <w:tcPr>
            <w:tcW w:w="2303" w:type="dxa"/>
            <w:vAlign w:val="center"/>
          </w:tcPr>
          <w:p w:rsidR="00974EEB" w:rsidRDefault="0051211F" w:rsidP="00974EEB">
            <w:pPr>
              <w:jc w:val="center"/>
              <w:rPr>
                <w:rFonts w:eastAsiaTheme="minorEastAsia"/>
              </w:rPr>
            </w:pPr>
            <w:r>
              <w:rPr>
                <w:rFonts w:eastAsiaTheme="minorEastAsia"/>
              </w:rPr>
              <w:t>-</w:t>
            </w:r>
          </w:p>
        </w:tc>
        <w:tc>
          <w:tcPr>
            <w:tcW w:w="2303" w:type="dxa"/>
            <w:vAlign w:val="center"/>
          </w:tcPr>
          <w:p w:rsidR="00974EEB" w:rsidRDefault="0051211F" w:rsidP="00974EEB">
            <w:pPr>
              <w:jc w:val="center"/>
              <w:rPr>
                <w:rFonts w:eastAsiaTheme="minorEastAsia"/>
              </w:rPr>
            </w:pPr>
            <w:r>
              <w:rPr>
                <w:rFonts w:eastAsiaTheme="minorEastAsia"/>
              </w:rPr>
              <w:t>NaN</w:t>
            </w:r>
          </w:p>
        </w:tc>
      </w:tr>
      <w:tr w:rsidR="00974EEB" w:rsidTr="00974EEB">
        <w:tc>
          <w:tcPr>
            <w:tcW w:w="2303" w:type="dxa"/>
            <w:vAlign w:val="center"/>
          </w:tcPr>
          <w:p w:rsidR="00974EEB" w:rsidRDefault="0051211F" w:rsidP="00974EEB">
            <w:pPr>
              <w:jc w:val="center"/>
              <w:rPr>
                <w:rFonts w:eastAsiaTheme="minorEastAsia"/>
              </w:rPr>
            </w:pPr>
            <w:r>
              <w:rPr>
                <w:rFonts w:eastAsiaTheme="minorEastAsia"/>
              </w:rPr>
              <w:t>-</w:t>
            </w:r>
          </w:p>
        </w:tc>
        <w:tc>
          <w:tcPr>
            <w:tcW w:w="2303" w:type="dxa"/>
            <w:vAlign w:val="center"/>
          </w:tcPr>
          <w:p w:rsidR="00974EEB" w:rsidRDefault="0051211F" w:rsidP="00974EEB">
            <w:pPr>
              <w:jc w:val="center"/>
              <w:rPr>
                <w:rFonts w:eastAsiaTheme="minorEastAsia"/>
              </w:rPr>
            </w:pPr>
            <w:r>
              <w:rPr>
                <w:rFonts w:eastAsiaTheme="minorEastAsia"/>
              </w:rPr>
              <w:t>0 … 0</w:t>
            </w:r>
          </w:p>
        </w:tc>
        <w:tc>
          <w:tcPr>
            <w:tcW w:w="2303" w:type="dxa"/>
            <w:vAlign w:val="center"/>
          </w:tcPr>
          <w:p w:rsidR="00974EEB" w:rsidRDefault="0051211F" w:rsidP="00974EEB">
            <w:pPr>
              <w:jc w:val="center"/>
              <w:rPr>
                <w:rFonts w:eastAsiaTheme="minorEastAsia"/>
              </w:rPr>
            </w:pPr>
            <w:r>
              <w:rPr>
                <w:rFonts w:eastAsiaTheme="minorEastAsia"/>
              </w:rPr>
              <w:t>-</w:t>
            </w:r>
          </w:p>
        </w:tc>
        <w:tc>
          <w:tcPr>
            <w:tcW w:w="2303" w:type="dxa"/>
            <w:vAlign w:val="center"/>
          </w:tcPr>
          <w:p w:rsidR="00974EEB" w:rsidRDefault="00CF4B26" w:rsidP="00974EEB">
            <w:pPr>
              <w:jc w:val="center"/>
              <w:rPr>
                <w:rFonts w:eastAsiaTheme="minorEastAsia"/>
              </w:rPr>
            </w:pPr>
            <w:r>
              <w:rPr>
                <w:rFonts w:eastAsiaTheme="minorEastAsia"/>
              </w:rPr>
              <w:t>Nb dénormalisé</w:t>
            </w:r>
          </w:p>
        </w:tc>
      </w:tr>
    </w:tbl>
    <w:p w:rsidR="00974EEB" w:rsidRDefault="00974EEB" w:rsidP="00871EE0">
      <w:pPr>
        <w:rPr>
          <w:rFonts w:eastAsiaTheme="minorEastAsia"/>
        </w:rPr>
      </w:pPr>
    </w:p>
    <w:p w:rsidR="00974EEB" w:rsidRPr="007A61F6" w:rsidRDefault="00974EEB" w:rsidP="00871EE0"/>
    <w:p w:rsidR="00A752EA" w:rsidRDefault="00A752EA" w:rsidP="00A752EA">
      <w:pPr>
        <w:pStyle w:val="Sansinterligne"/>
      </w:pPr>
      <w:bookmarkStart w:id="3" w:name="_Toc262493987"/>
      <w:r>
        <w:t>Correction de codes</w:t>
      </w:r>
      <w:bookmarkEnd w:id="3"/>
    </w:p>
    <w:p w:rsidR="00A752EA" w:rsidRPr="00A752EA" w:rsidRDefault="00A752EA" w:rsidP="00A752EA"/>
    <w:p w:rsidR="00347FDB" w:rsidRDefault="00347FDB">
      <w:pPr>
        <w:spacing w:after="200" w:line="276" w:lineRule="auto"/>
        <w:jc w:val="left"/>
      </w:pPr>
      <w:r>
        <w:t xml:space="preserve">Plusieurs solutions existent, dont certaines ont été vues en théorie de l’information : </w:t>
      </w:r>
    </w:p>
    <w:p w:rsidR="002C2990" w:rsidRPr="002C2990" w:rsidRDefault="002C2990" w:rsidP="002C2990">
      <w:pPr>
        <w:pStyle w:val="Paragraphedeliste"/>
        <w:numPr>
          <w:ilvl w:val="0"/>
          <w:numId w:val="43"/>
        </w:numPr>
        <w:spacing w:after="200" w:line="276" w:lineRule="auto"/>
        <w:jc w:val="left"/>
        <w:rPr>
          <w:rFonts w:ascii="Times New Roman" w:eastAsiaTheme="majorEastAsia" w:hAnsi="Times New Roman" w:cstheme="majorBidi"/>
          <w:b/>
          <w:bCs/>
          <w:i/>
          <w:color w:val="1F497D" w:themeColor="text2"/>
          <w:sz w:val="32"/>
          <w:szCs w:val="28"/>
        </w:rPr>
      </w:pPr>
      <w:r>
        <w:t xml:space="preserve">Contrôle de parité =&gt; détecte un nombre impair d’erreurs, mais </w:t>
      </w:r>
      <w:r w:rsidR="00582FC6">
        <w:t xml:space="preserve">pas </w:t>
      </w:r>
      <w:r>
        <w:t>de correction</w:t>
      </w:r>
    </w:p>
    <w:p w:rsidR="002C2990" w:rsidRPr="00582FC6" w:rsidRDefault="002C2990" w:rsidP="002C2990">
      <w:pPr>
        <w:pStyle w:val="Paragraphedeliste"/>
        <w:numPr>
          <w:ilvl w:val="0"/>
          <w:numId w:val="43"/>
        </w:numPr>
        <w:spacing w:after="200" w:line="276" w:lineRule="auto"/>
        <w:jc w:val="left"/>
        <w:rPr>
          <w:rFonts w:ascii="Times New Roman" w:eastAsiaTheme="majorEastAsia" w:hAnsi="Times New Roman" w:cstheme="majorBidi"/>
          <w:b/>
          <w:bCs/>
          <w:i/>
          <w:color w:val="1F497D" w:themeColor="text2"/>
          <w:sz w:val="32"/>
          <w:szCs w:val="28"/>
        </w:rPr>
      </w:pPr>
      <w:r>
        <w:t>Double parité</w:t>
      </w:r>
      <w:r w:rsidR="00582FC6">
        <w:t xml:space="preserve"> =&gt; détecte un nombre impair d’erreurs et permet de corriger</w:t>
      </w:r>
    </w:p>
    <w:p w:rsidR="00582FC6" w:rsidRPr="0097393B" w:rsidRDefault="00DA276B" w:rsidP="002C2990">
      <w:pPr>
        <w:pStyle w:val="Paragraphedeliste"/>
        <w:numPr>
          <w:ilvl w:val="0"/>
          <w:numId w:val="43"/>
        </w:numPr>
        <w:spacing w:after="200" w:line="276" w:lineRule="auto"/>
        <w:jc w:val="left"/>
        <w:rPr>
          <w:rFonts w:ascii="Times New Roman" w:eastAsiaTheme="majorEastAsia" w:hAnsi="Times New Roman" w:cstheme="majorBidi"/>
          <w:b/>
          <w:bCs/>
          <w:i/>
          <w:color w:val="1F497D" w:themeColor="text2"/>
          <w:sz w:val="32"/>
          <w:szCs w:val="28"/>
          <w:lang w:val="en-US"/>
        </w:rPr>
      </w:pPr>
      <w:r w:rsidRPr="00DA276B">
        <w:rPr>
          <w:lang w:val="en-US"/>
        </w:rPr>
        <w:t>VRC(vertical redundancy check)/</w:t>
      </w:r>
      <w:r>
        <w:rPr>
          <w:lang w:val="en-US"/>
        </w:rPr>
        <w:t>LRC(longitudinal redundancy check)</w:t>
      </w:r>
      <w:r w:rsidR="00BD3D55">
        <w:rPr>
          <w:lang w:val="en-US"/>
        </w:rPr>
        <w:t xml:space="preserve"> =&gt; 0 si pair 1 si impair</w:t>
      </w:r>
    </w:p>
    <w:p w:rsidR="0097393B" w:rsidRPr="0097393B" w:rsidRDefault="0097393B" w:rsidP="002C2990">
      <w:pPr>
        <w:pStyle w:val="Paragraphedeliste"/>
        <w:numPr>
          <w:ilvl w:val="0"/>
          <w:numId w:val="43"/>
        </w:numPr>
        <w:spacing w:after="200" w:line="276" w:lineRule="auto"/>
        <w:jc w:val="left"/>
        <w:rPr>
          <w:rFonts w:ascii="Times New Roman" w:eastAsiaTheme="majorEastAsia" w:hAnsi="Times New Roman" w:cstheme="majorBidi"/>
          <w:b/>
          <w:bCs/>
          <w:i/>
          <w:color w:val="1F497D" w:themeColor="text2"/>
          <w:sz w:val="32"/>
          <w:szCs w:val="28"/>
        </w:rPr>
      </w:pPr>
      <w:r w:rsidRPr="0097393B">
        <w:t xml:space="preserve">Distance de Hamming </w:t>
      </w:r>
      <w:r w:rsidR="00370BA7">
        <w:t>=&gt;</w:t>
      </w:r>
      <w:r w:rsidRPr="0097393B">
        <w:t xml:space="preserve"> ajout de k bi</w:t>
      </w:r>
      <w:r w:rsidR="00370BA7">
        <w:t>t</w:t>
      </w:r>
      <w:r w:rsidRPr="0097393B">
        <w:t>s de test aux m bits de donnée</w:t>
      </w:r>
      <w:r w:rsidR="00F25CF9">
        <w:t>. Lorsque l’on détecte une erreur, on corrige le mot erroné par le mot valide qui lui est le plus proche (en terme de nombre de différence</w:t>
      </w:r>
      <w:r w:rsidR="00023BBB">
        <w:t>s de bit</w:t>
      </w:r>
      <w:r w:rsidR="00F25CF9">
        <w:t>)</w:t>
      </w:r>
    </w:p>
    <w:p w:rsidR="00CD5ED5" w:rsidRPr="0097393B" w:rsidRDefault="00CD5ED5" w:rsidP="002C2990">
      <w:pPr>
        <w:pStyle w:val="Paragraphedeliste"/>
        <w:numPr>
          <w:ilvl w:val="0"/>
          <w:numId w:val="43"/>
        </w:numPr>
        <w:spacing w:after="200" w:line="276" w:lineRule="auto"/>
        <w:jc w:val="left"/>
        <w:rPr>
          <w:rFonts w:ascii="Times New Roman" w:eastAsiaTheme="majorEastAsia" w:hAnsi="Times New Roman" w:cstheme="majorBidi"/>
          <w:b/>
          <w:bCs/>
          <w:i/>
          <w:color w:val="1F497D" w:themeColor="text2"/>
          <w:sz w:val="32"/>
          <w:szCs w:val="28"/>
        </w:rPr>
      </w:pPr>
      <w:r w:rsidRPr="0097393B">
        <w:br w:type="page"/>
      </w:r>
    </w:p>
    <w:p w:rsidR="003B6D52" w:rsidRDefault="0089183C" w:rsidP="003B6D52">
      <w:pPr>
        <w:pStyle w:val="Titre1"/>
      </w:pPr>
      <w:bookmarkStart w:id="4" w:name="_Toc262493988"/>
      <w:r>
        <w:lastRenderedPageBreak/>
        <w:t>Un peu d’électronique</w:t>
      </w:r>
      <w:bookmarkEnd w:id="4"/>
    </w:p>
    <w:p w:rsidR="00921C65" w:rsidRDefault="00A7440B" w:rsidP="00D551A1">
      <w:pPr>
        <w:pStyle w:val="Sansinterligne"/>
        <w:numPr>
          <w:ilvl w:val="0"/>
          <w:numId w:val="4"/>
        </w:numPr>
      </w:pPr>
      <w:bookmarkStart w:id="5" w:name="_Toc262493989"/>
      <w:r>
        <w:t>Rappels d’électronique</w:t>
      </w:r>
      <w:bookmarkEnd w:id="5"/>
    </w:p>
    <w:p w:rsidR="0003294F" w:rsidRDefault="0003294F" w:rsidP="0003294F">
      <w:r w:rsidRPr="00F0500C">
        <w:rPr>
          <w:i/>
          <w:u w:val="single"/>
        </w:rPr>
        <w:t>Circuit combinatoire :</w:t>
      </w:r>
      <w:r>
        <w:t xml:space="preserve"> </w:t>
      </w:r>
      <w:r w:rsidR="007D3454">
        <w:t>circuit dont la fonction de sortie s’exprime par une expression logique de ses seules entrées.</w:t>
      </w:r>
    </w:p>
    <w:p w:rsidR="00F0500C" w:rsidRDefault="00F0500C" w:rsidP="0003294F"/>
    <w:p w:rsidR="0003294F" w:rsidRDefault="0003294F" w:rsidP="0003294F">
      <w:r w:rsidRPr="00F0500C">
        <w:rPr>
          <w:i/>
          <w:u w:val="single"/>
        </w:rPr>
        <w:t>Circuit séquentiel :</w:t>
      </w:r>
      <w:r w:rsidR="007D3454">
        <w:t xml:space="preserve"> circuit dont la fonction de sortie dépend non seulement de ses entrées mais aussi de l’état antérieur du circuit</w:t>
      </w:r>
      <w:r w:rsidR="00F0500C">
        <w:t>.</w:t>
      </w:r>
    </w:p>
    <w:p w:rsidR="00F0500C" w:rsidRDefault="00F0500C" w:rsidP="0003294F"/>
    <w:p w:rsidR="00F0500C" w:rsidRDefault="00EC4421" w:rsidP="0003294F">
      <w:pPr>
        <w:rPr>
          <w:u w:val="single"/>
        </w:rPr>
      </w:pPr>
      <w:r>
        <w:rPr>
          <w:u w:val="single"/>
        </w:rPr>
        <w:t>Rappels de</w:t>
      </w:r>
      <w:r w:rsidR="004C72A7" w:rsidRPr="004C72A7">
        <w:rPr>
          <w:u w:val="single"/>
        </w:rPr>
        <w:t xml:space="preserve"> composants électroniques :</w:t>
      </w:r>
    </w:p>
    <w:p w:rsidR="00EE3AD8" w:rsidRDefault="00EE3AD8" w:rsidP="0003294F">
      <w:pPr>
        <w:rPr>
          <w:u w:val="single"/>
        </w:rPr>
      </w:pPr>
    </w:p>
    <w:tbl>
      <w:tblPr>
        <w:tblStyle w:val="Grilledutableau"/>
        <w:tblW w:w="0" w:type="auto"/>
        <w:tblLook w:val="04A0"/>
      </w:tblPr>
      <w:tblGrid>
        <w:gridCol w:w="4606"/>
        <w:gridCol w:w="4606"/>
      </w:tblGrid>
      <w:tr w:rsidR="00EE3AD8" w:rsidTr="001F5919">
        <w:tc>
          <w:tcPr>
            <w:tcW w:w="4606" w:type="dxa"/>
            <w:shd w:val="clear" w:color="auto" w:fill="548DD4" w:themeFill="text2" w:themeFillTint="99"/>
            <w:vAlign w:val="center"/>
          </w:tcPr>
          <w:p w:rsidR="00EE3AD8" w:rsidRPr="001F5919" w:rsidRDefault="00EE3AD8" w:rsidP="001F5919">
            <w:pPr>
              <w:jc w:val="center"/>
              <w:rPr>
                <w:b/>
                <w:color w:val="FFFFFF" w:themeColor="background1"/>
              </w:rPr>
            </w:pPr>
            <w:r w:rsidRPr="001F5919">
              <w:rPr>
                <w:b/>
                <w:color w:val="FFFFFF" w:themeColor="background1"/>
              </w:rPr>
              <w:t>OPERATEUR</w:t>
            </w:r>
          </w:p>
        </w:tc>
        <w:tc>
          <w:tcPr>
            <w:tcW w:w="4606" w:type="dxa"/>
            <w:shd w:val="clear" w:color="auto" w:fill="548DD4" w:themeFill="text2" w:themeFillTint="99"/>
            <w:vAlign w:val="center"/>
          </w:tcPr>
          <w:p w:rsidR="00EE3AD8" w:rsidRPr="001F5919" w:rsidRDefault="00EE3AD8" w:rsidP="001F5919">
            <w:pPr>
              <w:jc w:val="center"/>
              <w:rPr>
                <w:b/>
                <w:color w:val="FFFFFF" w:themeColor="background1"/>
              </w:rPr>
            </w:pPr>
            <w:r w:rsidRPr="001F5919">
              <w:rPr>
                <w:b/>
                <w:color w:val="FFFFFF" w:themeColor="background1"/>
              </w:rPr>
              <w:t>SYMB</w:t>
            </w:r>
            <w:r w:rsidR="006F0AB0" w:rsidRPr="001F5919">
              <w:rPr>
                <w:b/>
                <w:color w:val="FFFFFF" w:themeColor="background1"/>
              </w:rPr>
              <w:t>O</w:t>
            </w:r>
            <w:r w:rsidRPr="001F5919">
              <w:rPr>
                <w:b/>
                <w:color w:val="FFFFFF" w:themeColor="background1"/>
              </w:rPr>
              <w:t>LE</w:t>
            </w:r>
          </w:p>
        </w:tc>
      </w:tr>
      <w:tr w:rsidR="00EE3AD8" w:rsidTr="001F5919">
        <w:tc>
          <w:tcPr>
            <w:tcW w:w="4606" w:type="dxa"/>
            <w:vAlign w:val="center"/>
          </w:tcPr>
          <w:p w:rsidR="00EE3AD8" w:rsidRPr="001F5919" w:rsidRDefault="001F5919" w:rsidP="001F5919">
            <w:pPr>
              <w:jc w:val="center"/>
            </w:pPr>
            <w:r w:rsidRPr="001F5919">
              <w:t>AND</w:t>
            </w:r>
            <w:r w:rsidR="006D3FBD">
              <w:t xml:space="preserve"> : </w:t>
            </w:r>
            <m:oMath>
              <m:r>
                <w:rPr>
                  <w:rFonts w:ascii="Cambria Math" w:hAnsi="Cambria Math"/>
                </w:rPr>
                <m:t>a.b</m:t>
              </m:r>
            </m:oMath>
          </w:p>
        </w:tc>
        <w:tc>
          <w:tcPr>
            <w:tcW w:w="4606" w:type="dxa"/>
            <w:vAlign w:val="center"/>
          </w:tcPr>
          <w:p w:rsidR="00E9276E" w:rsidRDefault="00E9276E" w:rsidP="001F5919">
            <w:pPr>
              <w:jc w:val="center"/>
            </w:pPr>
          </w:p>
          <w:p w:rsidR="00E9276E" w:rsidRDefault="00B33A9A" w:rsidP="001F5919">
            <w:pPr>
              <w:jc w:val="center"/>
            </w:pPr>
            <w:r>
              <w:rPr>
                <w:noProof/>
                <w:lang w:eastAsia="fr-FR"/>
              </w:rPr>
              <w:pict>
                <v:shapetype id="_x0000_t32" coordsize="21600,21600" o:spt="32" o:oned="t" path="m,l21600,21600e" filled="f">
                  <v:path arrowok="t" fillok="f" o:connecttype="none"/>
                  <o:lock v:ext="edit" shapetype="t"/>
                </v:shapetype>
                <v:shape id="_x0000_s1027" type="#_x0000_t32" style="position:absolute;left:0;text-align:left;margin-left:61.1pt;margin-top:8.2pt;width:18.9pt;height:0;z-index:251659264" o:connectortype="straight"/>
              </w:pict>
            </w:r>
            <w:r>
              <w:rPr>
                <w:noProof/>
                <w:lang w:eastAsia="fr-FR"/>
              </w:rPr>
              <w:pict>
                <v:shapetype id="_x0000_t135" coordsize="21600,21600" o:spt="135" path="m10800,qx21600,10800,10800,21600l,21600,,xe">
                  <v:stroke joinstyle="miter"/>
                  <v:path gradientshapeok="t" o:connecttype="rect" textboxrect="0,3163,18437,18437"/>
                </v:shapetype>
                <v:shape id="_x0000_s1026" type="#_x0000_t135" style="position:absolute;left:0;text-align:left;margin-left:80pt;margin-top:-.1pt;width:18pt;height:27.15pt;z-index:251658240"/>
              </w:pict>
            </w:r>
          </w:p>
          <w:p w:rsidR="00E9276E" w:rsidRDefault="00B33A9A" w:rsidP="001F5919">
            <w:pPr>
              <w:jc w:val="center"/>
            </w:pPr>
            <w:r>
              <w:rPr>
                <w:noProof/>
                <w:lang w:eastAsia="fr-FR"/>
              </w:rPr>
              <w:pict>
                <v:shape id="_x0000_s1029" type="#_x0000_t32" style="position:absolute;left:0;text-align:left;margin-left:98pt;margin-top:-.2pt;width:10.35pt;height:0;z-index:251661312" o:connectortype="straight"/>
              </w:pict>
            </w:r>
            <w:r>
              <w:rPr>
                <w:noProof/>
                <w:lang w:eastAsia="fr-FR"/>
              </w:rPr>
              <w:pict>
                <v:shape id="_x0000_s1028" type="#_x0000_t32" style="position:absolute;left:0;text-align:left;margin-left:61.25pt;margin-top:5.75pt;width:18.9pt;height:0;z-index:251660288" o:connectortype="straight"/>
              </w:pict>
            </w:r>
          </w:p>
          <w:p w:rsidR="00EE3AD8" w:rsidRPr="001F5919" w:rsidRDefault="00EE3AD8" w:rsidP="001F5919">
            <w:pPr>
              <w:jc w:val="center"/>
            </w:pPr>
          </w:p>
        </w:tc>
      </w:tr>
      <w:tr w:rsidR="00EE3AD8" w:rsidTr="001F5919">
        <w:tc>
          <w:tcPr>
            <w:tcW w:w="4606" w:type="dxa"/>
            <w:vAlign w:val="center"/>
          </w:tcPr>
          <w:p w:rsidR="00EE3AD8" w:rsidRPr="001F5919" w:rsidRDefault="001F5919" w:rsidP="001F5919">
            <w:pPr>
              <w:jc w:val="center"/>
            </w:pPr>
            <w:r>
              <w:t>OR</w:t>
            </w:r>
            <w:r w:rsidR="006D3FBD">
              <w:t xml:space="preserve"> : </w:t>
            </w:r>
            <m:oMath>
              <m:r>
                <w:rPr>
                  <w:rFonts w:ascii="Cambria Math" w:hAnsi="Cambria Math"/>
                </w:rPr>
                <m:t>a+b</m:t>
              </m:r>
            </m:oMath>
          </w:p>
        </w:tc>
        <w:tc>
          <w:tcPr>
            <w:tcW w:w="4606" w:type="dxa"/>
            <w:vAlign w:val="center"/>
          </w:tcPr>
          <w:p w:rsidR="00EE3AD8" w:rsidRDefault="00EE3AD8" w:rsidP="001F5919">
            <w:pPr>
              <w:jc w:val="center"/>
            </w:pPr>
          </w:p>
          <w:p w:rsidR="00B539AE" w:rsidRDefault="00B33A9A" w:rsidP="001F5919">
            <w:pPr>
              <w:jc w:val="center"/>
            </w:pPr>
            <w:r>
              <w:rPr>
                <w:noProof/>
                <w:lang w:eastAsia="fr-FR"/>
              </w:rPr>
              <w:pict>
                <v:shape id="_x0000_s1032" type="#_x0000_t32" style="position:absolute;left:0;text-align:left;margin-left:52.1pt;margin-top:7.8pt;width:19.5pt;height:0;z-index:251663360" o:connectortype="straight"/>
              </w:pict>
            </w:r>
            <w:r>
              <w:rPr>
                <w:noProof/>
                <w:lang w:eastAsia="fr-FR"/>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31" type="#_x0000_t184" style="position:absolute;left:0;text-align:left;margin-left:66.5pt;margin-top:.65pt;width:30.15pt;height:26.45pt;flip:x;z-index:251662336" adj="16971"/>
              </w:pict>
            </w:r>
          </w:p>
          <w:p w:rsidR="00B539AE" w:rsidRDefault="00B33A9A" w:rsidP="001F5919">
            <w:pPr>
              <w:jc w:val="center"/>
            </w:pPr>
            <w:r>
              <w:rPr>
                <w:noProof/>
                <w:lang w:eastAsia="fr-FR"/>
              </w:rPr>
              <w:pict>
                <v:shape id="_x0000_s1034" type="#_x0000_t32" style="position:absolute;left:0;text-align:left;margin-left:96.65pt;margin-top:.15pt;width:11.7pt;height:0;z-index:251665408" o:connectortype="straight"/>
              </w:pict>
            </w:r>
            <w:r>
              <w:rPr>
                <w:noProof/>
                <w:lang w:eastAsia="fr-FR"/>
              </w:rPr>
              <w:pict>
                <v:shape id="_x0000_s1033" type="#_x0000_t32" style="position:absolute;left:0;text-align:left;margin-left:52.1pt;margin-top:7.65pt;width:19.5pt;height:0;z-index:251664384" o:connectortype="straight"/>
              </w:pict>
            </w:r>
          </w:p>
          <w:p w:rsidR="00B539AE" w:rsidRPr="001F5919" w:rsidRDefault="00B539AE" w:rsidP="001F5919">
            <w:pPr>
              <w:jc w:val="center"/>
            </w:pPr>
          </w:p>
        </w:tc>
      </w:tr>
      <w:tr w:rsidR="00EE3AD8" w:rsidTr="001F5919">
        <w:tc>
          <w:tcPr>
            <w:tcW w:w="4606" w:type="dxa"/>
            <w:vAlign w:val="center"/>
          </w:tcPr>
          <w:p w:rsidR="00EE3AD8" w:rsidRPr="001F5919" w:rsidRDefault="001F5919" w:rsidP="001F5919">
            <w:pPr>
              <w:jc w:val="center"/>
            </w:pPr>
            <w:r>
              <w:t>BUFFER</w:t>
            </w:r>
            <w:r w:rsidR="006D3FBD">
              <w:t xml:space="preserve"> : </w:t>
            </w:r>
            <m:oMath>
              <m:r>
                <w:rPr>
                  <w:rFonts w:ascii="Cambria Math" w:hAnsi="Cambria Math"/>
                </w:rPr>
                <m:t>a</m:t>
              </m:r>
            </m:oMath>
          </w:p>
        </w:tc>
        <w:tc>
          <w:tcPr>
            <w:tcW w:w="4606" w:type="dxa"/>
            <w:vAlign w:val="center"/>
          </w:tcPr>
          <w:p w:rsidR="00EE3AD8" w:rsidRDefault="00B33A9A" w:rsidP="001F5919">
            <w:pPr>
              <w:jc w:val="center"/>
            </w:pPr>
            <w:r>
              <w:rPr>
                <w:noProof/>
                <w:lang w:eastAsia="fr-F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5" type="#_x0000_t5" style="position:absolute;left:0;text-align:left;margin-left:77.45pt;margin-top:8pt;width:28.8pt;height:22.8pt;rotation:90;z-index:251666432;mso-position-horizontal-relative:text;mso-position-vertical-relative:text"/>
              </w:pict>
            </w:r>
          </w:p>
          <w:p w:rsidR="00B539AE" w:rsidRDefault="00B33A9A" w:rsidP="001F5919">
            <w:pPr>
              <w:jc w:val="center"/>
            </w:pPr>
            <w:r>
              <w:rPr>
                <w:noProof/>
                <w:lang w:eastAsia="fr-FR"/>
              </w:rPr>
              <w:pict>
                <v:shape id="_x0000_s1037" type="#_x0000_t32" style="position:absolute;left:0;text-align:left;margin-left:67.1pt;margin-top:10.4pt;width:13.5pt;height:0;z-index:251668480" o:connectortype="straight"/>
              </w:pict>
            </w:r>
            <w:r>
              <w:rPr>
                <w:noProof/>
                <w:lang w:eastAsia="fr-FR"/>
              </w:rPr>
              <w:pict>
                <v:shape id="_x0000_s1038" type="#_x0000_t32" style="position:absolute;left:0;text-align:left;margin-left:103.25pt;margin-top:5.9pt;width:14.85pt;height:0;z-index:251669504" o:connectortype="straight"/>
              </w:pict>
            </w:r>
            <w:r>
              <w:rPr>
                <w:noProof/>
                <w:lang w:eastAsia="fr-FR"/>
              </w:rPr>
              <w:pict>
                <v:shape id="_x0000_s1036" type="#_x0000_t32" style="position:absolute;left:0;text-align:left;margin-left:66.5pt;margin-top:-.1pt;width:13.5pt;height:0;z-index:251667456" o:connectortype="straight"/>
              </w:pict>
            </w:r>
          </w:p>
          <w:p w:rsidR="00B539AE" w:rsidRDefault="00B539AE" w:rsidP="001F5919">
            <w:pPr>
              <w:jc w:val="center"/>
            </w:pPr>
          </w:p>
          <w:p w:rsidR="00B539AE" w:rsidRPr="001F5919" w:rsidRDefault="00B539AE" w:rsidP="001F5919">
            <w:pPr>
              <w:jc w:val="center"/>
            </w:pPr>
          </w:p>
        </w:tc>
      </w:tr>
      <w:tr w:rsidR="00EE3AD8" w:rsidTr="001F5919">
        <w:tc>
          <w:tcPr>
            <w:tcW w:w="4606" w:type="dxa"/>
            <w:vAlign w:val="center"/>
          </w:tcPr>
          <w:p w:rsidR="00EE3AD8" w:rsidRPr="001F5919" w:rsidRDefault="001F5919" w:rsidP="001F5919">
            <w:pPr>
              <w:jc w:val="center"/>
            </w:pPr>
            <w:r>
              <w:t>NOT</w:t>
            </w:r>
            <w:r w:rsidR="006D3FBD">
              <w:t xml:space="preserve"> : </w:t>
            </w:r>
            <m:oMath>
              <m:acc>
                <m:accPr>
                  <m:chr m:val="̅"/>
                  <m:ctrlPr>
                    <w:rPr>
                      <w:rFonts w:ascii="Cambria Math" w:hAnsi="Cambria Math"/>
                      <w:i/>
                    </w:rPr>
                  </m:ctrlPr>
                </m:accPr>
                <m:e>
                  <m:r>
                    <w:rPr>
                      <w:rFonts w:ascii="Cambria Math" w:hAnsi="Cambria Math"/>
                    </w:rPr>
                    <m:t>a</m:t>
                  </m:r>
                </m:e>
              </m:acc>
            </m:oMath>
          </w:p>
        </w:tc>
        <w:tc>
          <w:tcPr>
            <w:tcW w:w="4606" w:type="dxa"/>
            <w:vAlign w:val="center"/>
          </w:tcPr>
          <w:p w:rsidR="00EE3AD8" w:rsidRDefault="00B33A9A" w:rsidP="001F5919">
            <w:pPr>
              <w:jc w:val="center"/>
            </w:pPr>
            <w:r>
              <w:rPr>
                <w:noProof/>
                <w:lang w:eastAsia="fr-FR"/>
              </w:rPr>
              <w:pict>
                <v:shape id="_x0000_s1040" type="#_x0000_t32" style="position:absolute;left:0;text-align:left;margin-left:66.65pt;margin-top:16.55pt;width:13.5pt;height:0;z-index:251671552;mso-position-horizontal-relative:text;mso-position-vertical-relative:text" o:connectortype="straight"/>
              </w:pict>
            </w:r>
            <w:r>
              <w:rPr>
                <w:noProof/>
                <w:lang w:eastAsia="fr-FR"/>
              </w:rPr>
              <w:pict>
                <v:shape id="_x0000_s1039" type="#_x0000_t5" style="position:absolute;left:0;text-align:left;margin-left:77.6pt;margin-top:11.75pt;width:28.8pt;height:22.8pt;rotation:90;z-index:251670528;mso-position-horizontal-relative:text;mso-position-vertical-relative:text"/>
              </w:pict>
            </w:r>
            <w:r>
              <w:rPr>
                <w:noProof/>
                <w:lang w:eastAsia="fr-FR"/>
              </w:rPr>
              <w:pict>
                <v:shape id="_x0000_s1041" type="#_x0000_t32" style="position:absolute;left:0;text-align:left;margin-left:66.65pt;margin-top:29.35pt;width:13.5pt;height:0;z-index:251672576;mso-position-horizontal-relative:text;mso-position-vertical-relative:text" o:connectortype="straight"/>
              </w:pict>
            </w:r>
          </w:p>
          <w:p w:rsidR="00B539AE" w:rsidRDefault="00B33A9A" w:rsidP="001F5919">
            <w:pPr>
              <w:jc w:val="center"/>
            </w:pPr>
            <w:r>
              <w:rPr>
                <w:noProof/>
                <w:lang w:eastAsia="fr-FR"/>
              </w:rPr>
              <w:pict>
                <v:oval id="_x0000_s1043" style="position:absolute;left:0;text-align:left;margin-left:101.2pt;margin-top:5.65pt;width:7.15pt;height:7.85pt;z-index:251674624"/>
              </w:pict>
            </w:r>
            <w:r>
              <w:rPr>
                <w:noProof/>
                <w:lang w:eastAsia="fr-FR"/>
              </w:rPr>
              <w:pict>
                <v:shape id="_x0000_s1042" type="#_x0000_t32" style="position:absolute;left:0;text-align:left;margin-left:103.55pt;margin-top:9.65pt;width:14.85pt;height:0;z-index:251673600" o:connectortype="straight"/>
              </w:pict>
            </w:r>
          </w:p>
          <w:p w:rsidR="00B539AE" w:rsidRDefault="00B539AE" w:rsidP="001F5919">
            <w:pPr>
              <w:jc w:val="center"/>
            </w:pPr>
          </w:p>
          <w:p w:rsidR="00B539AE" w:rsidRPr="001F5919" w:rsidRDefault="00B539AE" w:rsidP="001F5919">
            <w:pPr>
              <w:jc w:val="center"/>
            </w:pPr>
          </w:p>
        </w:tc>
      </w:tr>
      <w:tr w:rsidR="00EE3AD8" w:rsidTr="001F5919">
        <w:tc>
          <w:tcPr>
            <w:tcW w:w="4606" w:type="dxa"/>
            <w:vAlign w:val="center"/>
          </w:tcPr>
          <w:p w:rsidR="00EE3AD8" w:rsidRPr="001F5919" w:rsidRDefault="001F5919" w:rsidP="006D3FBD">
            <w:pPr>
              <w:jc w:val="center"/>
            </w:pPr>
            <w:r>
              <w:t>NAND</w:t>
            </w:r>
            <w:r w:rsidR="006D3FBD">
              <w:t xml:space="preserve"> : </w:t>
            </w:r>
            <m:oMath>
              <m:acc>
                <m:accPr>
                  <m:chr m:val="̅"/>
                  <m:ctrlPr>
                    <w:rPr>
                      <w:rFonts w:ascii="Cambria Math" w:hAnsi="Cambria Math"/>
                      <w:i/>
                    </w:rPr>
                  </m:ctrlPr>
                </m:accPr>
                <m:e>
                  <m:r>
                    <w:rPr>
                      <w:rFonts w:ascii="Cambria Math" w:hAnsi="Cambria Math"/>
                    </w:rPr>
                    <m:t>a.b</m:t>
                  </m:r>
                </m:e>
              </m:acc>
            </m:oMath>
          </w:p>
        </w:tc>
        <w:tc>
          <w:tcPr>
            <w:tcW w:w="4606" w:type="dxa"/>
            <w:vAlign w:val="center"/>
          </w:tcPr>
          <w:p w:rsidR="00EE3AD8" w:rsidRDefault="00EE3AD8" w:rsidP="001F5919">
            <w:pPr>
              <w:jc w:val="center"/>
            </w:pPr>
          </w:p>
          <w:p w:rsidR="00804FAE" w:rsidRDefault="00B33A9A" w:rsidP="001F5919">
            <w:pPr>
              <w:jc w:val="center"/>
            </w:pPr>
            <w:r>
              <w:rPr>
                <w:noProof/>
                <w:lang w:eastAsia="fr-FR"/>
              </w:rPr>
              <w:pict>
                <v:oval id="_x0000_s1052" style="position:absolute;left:0;text-align:left;margin-left:106.75pt;margin-top:9.5pt;width:7.15pt;height:7.85pt;z-index:251679744"/>
              </w:pict>
            </w:r>
            <w:r>
              <w:rPr>
                <w:noProof/>
                <w:lang w:eastAsia="fr-FR"/>
              </w:rPr>
              <w:pict>
                <v:shape id="_x0000_s1050" type="#_x0000_t32" style="position:absolute;left:0;text-align:left;margin-left:69.85pt;margin-top:19.95pt;width:18.9pt;height:0;z-index:251677696" o:connectortype="straight"/>
              </w:pict>
            </w:r>
            <w:r>
              <w:rPr>
                <w:noProof/>
                <w:lang w:eastAsia="fr-FR"/>
              </w:rPr>
              <w:pict>
                <v:shape id="_x0000_s1049" type="#_x0000_t32" style="position:absolute;left:0;text-align:left;margin-left:69.7pt;margin-top:9.45pt;width:18.9pt;height:0;z-index:251676672" o:connectortype="straight"/>
              </w:pict>
            </w:r>
            <w:r>
              <w:rPr>
                <w:noProof/>
                <w:lang w:eastAsia="fr-FR"/>
              </w:rPr>
              <w:pict>
                <v:shape id="_x0000_s1048" type="#_x0000_t135" style="position:absolute;left:0;text-align:left;margin-left:88.6pt;margin-top:1.15pt;width:18pt;height:27.15pt;z-index:251675648"/>
              </w:pict>
            </w:r>
            <w:r>
              <w:rPr>
                <w:noProof/>
                <w:lang w:eastAsia="fr-FR"/>
              </w:rPr>
              <w:pict>
                <v:shape id="_x0000_s1051" type="#_x0000_t32" style="position:absolute;left:0;text-align:left;margin-left:106.6pt;margin-top:14pt;width:10.35pt;height:0;z-index:251678720" o:connectortype="straight"/>
              </w:pict>
            </w:r>
          </w:p>
          <w:p w:rsidR="00804FAE" w:rsidRDefault="00804FAE" w:rsidP="001F5919">
            <w:pPr>
              <w:jc w:val="center"/>
            </w:pPr>
          </w:p>
          <w:p w:rsidR="00804FAE" w:rsidRPr="001F5919" w:rsidRDefault="00804FAE" w:rsidP="001F5919">
            <w:pPr>
              <w:jc w:val="center"/>
            </w:pPr>
          </w:p>
        </w:tc>
      </w:tr>
      <w:tr w:rsidR="00EE3AD8" w:rsidTr="001F5919">
        <w:tc>
          <w:tcPr>
            <w:tcW w:w="4606" w:type="dxa"/>
            <w:vAlign w:val="center"/>
          </w:tcPr>
          <w:p w:rsidR="00EE3AD8" w:rsidRPr="001F5919" w:rsidRDefault="001F5919" w:rsidP="006D3FBD">
            <w:pPr>
              <w:jc w:val="center"/>
            </w:pPr>
            <w:r>
              <w:t>NOR</w:t>
            </w:r>
            <w:r w:rsidR="006D3FBD">
              <w:t xml:space="preserve"> : </w:t>
            </w:r>
            <m:oMath>
              <m:acc>
                <m:accPr>
                  <m:chr m:val="̅"/>
                  <m:ctrlPr>
                    <w:rPr>
                      <w:rFonts w:ascii="Cambria Math" w:hAnsi="Cambria Math"/>
                      <w:i/>
                    </w:rPr>
                  </m:ctrlPr>
                </m:accPr>
                <m:e>
                  <m:r>
                    <w:rPr>
                      <w:rFonts w:ascii="Cambria Math" w:hAnsi="Cambria Math"/>
                    </w:rPr>
                    <m:t>a+b</m:t>
                  </m:r>
                </m:e>
              </m:acc>
            </m:oMath>
          </w:p>
        </w:tc>
        <w:tc>
          <w:tcPr>
            <w:tcW w:w="4606" w:type="dxa"/>
            <w:vAlign w:val="center"/>
          </w:tcPr>
          <w:p w:rsidR="00EE3AD8" w:rsidRDefault="00B33A9A" w:rsidP="001F5919">
            <w:pPr>
              <w:jc w:val="center"/>
            </w:pPr>
            <w:r>
              <w:rPr>
                <w:noProof/>
                <w:lang w:eastAsia="fr-FR"/>
              </w:rPr>
              <w:pict>
                <v:shape id="_x0000_s1055" type="#_x0000_t32" style="position:absolute;left:0;text-align:left;margin-left:71pt;margin-top:29.95pt;width:19.5pt;height:0;z-index:251682816;mso-position-horizontal-relative:text;mso-position-vertical-relative:text" o:connectortype="straight"/>
              </w:pict>
            </w:r>
            <w:r>
              <w:rPr>
                <w:noProof/>
                <w:lang w:eastAsia="fr-FR"/>
              </w:rPr>
              <w:pict>
                <v:shape id="_x0000_s1054" type="#_x0000_t32" style="position:absolute;left:0;text-align:left;margin-left:71pt;margin-top:17.15pt;width:19.5pt;height:0;z-index:251681792;mso-position-horizontal-relative:text;mso-position-vertical-relative:text" o:connectortype="straight"/>
              </w:pict>
            </w:r>
            <w:r>
              <w:rPr>
                <w:noProof/>
                <w:lang w:eastAsia="fr-FR"/>
              </w:rPr>
              <w:pict>
                <v:shape id="_x0000_s1053" type="#_x0000_t184" style="position:absolute;left:0;text-align:left;margin-left:85.4pt;margin-top:10pt;width:30.15pt;height:26.45pt;flip:x;z-index:251680768;mso-position-horizontal-relative:text;mso-position-vertical-relative:text" adj="16971"/>
              </w:pict>
            </w:r>
            <w:r>
              <w:rPr>
                <w:noProof/>
                <w:lang w:eastAsia="fr-FR"/>
              </w:rPr>
              <w:pict>
                <v:shape id="_x0000_s1056" type="#_x0000_t32" style="position:absolute;left:0;text-align:left;margin-left:115.55pt;margin-top:22.45pt;width:11.7pt;height:0;z-index:251683840;mso-position-horizontal-relative:text;mso-position-vertical-relative:text" o:connectortype="straight"/>
              </w:pict>
            </w:r>
          </w:p>
          <w:p w:rsidR="00804FAE" w:rsidRDefault="00B33A9A" w:rsidP="001F5919">
            <w:pPr>
              <w:jc w:val="center"/>
            </w:pPr>
            <w:r>
              <w:rPr>
                <w:noProof/>
                <w:lang w:eastAsia="fr-FR"/>
              </w:rPr>
              <w:pict>
                <v:oval id="_x0000_s1057" style="position:absolute;left:0;text-align:left;margin-left:116.25pt;margin-top:7.1pt;width:7.15pt;height:7.85pt;z-index:251684864"/>
              </w:pict>
            </w:r>
          </w:p>
          <w:p w:rsidR="00804FAE" w:rsidRDefault="00804FAE" w:rsidP="001F5919">
            <w:pPr>
              <w:jc w:val="center"/>
            </w:pPr>
          </w:p>
          <w:p w:rsidR="00804FAE" w:rsidRPr="001F5919" w:rsidRDefault="00804FAE" w:rsidP="001F5919">
            <w:pPr>
              <w:jc w:val="center"/>
            </w:pPr>
          </w:p>
        </w:tc>
      </w:tr>
      <w:tr w:rsidR="00EE3AD8" w:rsidTr="001F5919">
        <w:tc>
          <w:tcPr>
            <w:tcW w:w="4606" w:type="dxa"/>
            <w:vAlign w:val="center"/>
          </w:tcPr>
          <w:p w:rsidR="00EE3AD8" w:rsidRPr="001F5919" w:rsidRDefault="001F5919" w:rsidP="001F6F3E">
            <w:pPr>
              <w:jc w:val="center"/>
            </w:pPr>
            <w:r>
              <w:t>XOR</w:t>
            </w:r>
            <w:r w:rsidR="006D3FBD">
              <w:t xml:space="preserve"> : </w:t>
            </w:r>
            <m:oMath>
              <m:r>
                <w:rPr>
                  <w:rFonts w:ascii="Cambria Math" w:hAnsi="Cambria Math"/>
                </w:rPr>
                <m:t>a⊕b</m:t>
              </m:r>
            </m:oMath>
          </w:p>
        </w:tc>
        <w:tc>
          <w:tcPr>
            <w:tcW w:w="4606" w:type="dxa"/>
            <w:vAlign w:val="center"/>
          </w:tcPr>
          <w:p w:rsidR="00EE3AD8" w:rsidRDefault="00EE3AD8" w:rsidP="001F5919">
            <w:pPr>
              <w:jc w:val="center"/>
            </w:pPr>
          </w:p>
          <w:p w:rsidR="00804FAE" w:rsidRDefault="00B33A9A" w:rsidP="001F5919">
            <w:pPr>
              <w:jc w:val="center"/>
            </w:pPr>
            <w:r>
              <w:rPr>
                <w:noProof/>
                <w:lang w:eastAsia="fr-FR"/>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2" type="#_x0000_t19" style="position:absolute;left:0;text-align:left;margin-left:79.5pt;margin-top:-1pt;width:6.2pt;height:26.35pt;z-index:251689984" coordsize="25502,43200" adj=",6580319,3902" path="wr-17698,,25502,43200,3902,,,42845nfewr-17698,,25502,43200,3902,,,42845l3902,21600nsxe">
                  <v:path o:connectlocs="3902,0;0,42845;3902,21600"/>
                </v:shape>
              </w:pict>
            </w:r>
            <w:r>
              <w:rPr>
                <w:noProof/>
                <w:lang w:eastAsia="fr-FR"/>
              </w:rPr>
              <w:pict>
                <v:shape id="_x0000_s1060" type="#_x0000_t32" style="position:absolute;left:0;text-align:left;margin-left:65.9pt;margin-top:18.85pt;width:19.5pt;height:0;z-index:251687936" o:connectortype="straight"/>
              </w:pict>
            </w:r>
            <w:r>
              <w:rPr>
                <w:noProof/>
                <w:lang w:eastAsia="fr-FR"/>
              </w:rPr>
              <w:pict>
                <v:shape id="_x0000_s1059" type="#_x0000_t32" style="position:absolute;left:0;text-align:left;margin-left:66.05pt;margin-top:6.15pt;width:19.5pt;height:0;z-index:251686912" o:connectortype="straight"/>
              </w:pict>
            </w:r>
            <w:r>
              <w:rPr>
                <w:noProof/>
                <w:lang w:eastAsia="fr-FR"/>
              </w:rPr>
              <w:pict>
                <v:shape id="_x0000_s1058" type="#_x0000_t184" style="position:absolute;left:0;text-align:left;margin-left:90.8pt;margin-top:-1.2pt;width:30.15pt;height:26.45pt;flip:x;z-index:251685888" adj="16971"/>
              </w:pict>
            </w:r>
            <w:r>
              <w:rPr>
                <w:noProof/>
                <w:lang w:eastAsia="fr-FR"/>
              </w:rPr>
              <w:pict>
                <v:shape id="_x0000_s1061" type="#_x0000_t32" style="position:absolute;left:0;text-align:left;margin-left:120.95pt;margin-top:11.25pt;width:11.7pt;height:0;z-index:251688960" o:connectortype="straight"/>
              </w:pict>
            </w:r>
          </w:p>
          <w:p w:rsidR="00804FAE" w:rsidRDefault="00804FAE" w:rsidP="001F5919">
            <w:pPr>
              <w:jc w:val="center"/>
            </w:pPr>
          </w:p>
          <w:p w:rsidR="00804FAE" w:rsidRPr="001F5919" w:rsidRDefault="00804FAE" w:rsidP="001F5919">
            <w:pPr>
              <w:jc w:val="center"/>
            </w:pPr>
          </w:p>
        </w:tc>
      </w:tr>
      <w:tr w:rsidR="001F5919" w:rsidTr="001F5919">
        <w:tc>
          <w:tcPr>
            <w:tcW w:w="4606" w:type="dxa"/>
            <w:vAlign w:val="center"/>
          </w:tcPr>
          <w:p w:rsidR="001F5919" w:rsidRDefault="001F5919" w:rsidP="001F5919">
            <w:pPr>
              <w:jc w:val="center"/>
            </w:pPr>
            <w:r>
              <w:t>XNOR</w:t>
            </w:r>
            <w:r w:rsidR="001F6F3E">
              <w:t xml:space="preserve"> : </w:t>
            </w:r>
            <m:oMath>
              <m:acc>
                <m:accPr>
                  <m:chr m:val="̅"/>
                  <m:ctrlPr>
                    <w:rPr>
                      <w:rFonts w:ascii="Cambria Math" w:hAnsi="Cambria Math"/>
                      <w:i/>
                    </w:rPr>
                  </m:ctrlPr>
                </m:accPr>
                <m:e>
                  <m:r>
                    <w:rPr>
                      <w:rFonts w:ascii="Cambria Math" w:hAnsi="Cambria Math"/>
                    </w:rPr>
                    <m:t>a⊕b</m:t>
                  </m:r>
                </m:e>
              </m:acc>
            </m:oMath>
          </w:p>
        </w:tc>
        <w:tc>
          <w:tcPr>
            <w:tcW w:w="4606" w:type="dxa"/>
            <w:vAlign w:val="center"/>
          </w:tcPr>
          <w:p w:rsidR="001F5919" w:rsidRDefault="001F5919" w:rsidP="001F5919">
            <w:pPr>
              <w:jc w:val="center"/>
            </w:pPr>
          </w:p>
          <w:p w:rsidR="00804FAE" w:rsidRDefault="00B33A9A" w:rsidP="001F5919">
            <w:pPr>
              <w:jc w:val="center"/>
            </w:pPr>
            <w:r>
              <w:rPr>
                <w:noProof/>
                <w:lang w:eastAsia="fr-FR"/>
              </w:rPr>
              <w:pict>
                <v:oval id="_x0000_s1068" style="position:absolute;left:0;text-align:left;margin-left:120.25pt;margin-top:6.55pt;width:7.15pt;height:7.85pt;z-index:251696128"/>
              </w:pict>
            </w:r>
            <w:r>
              <w:rPr>
                <w:noProof/>
                <w:lang w:eastAsia="fr-FR"/>
              </w:rPr>
              <w:pict>
                <v:shape id="_x0000_s1066" type="#_x0000_t32" style="position:absolute;left:0;text-align:left;margin-left:120.8pt;margin-top:11.9pt;width:11.7pt;height:0;z-index:251694080" o:connectortype="straight"/>
              </w:pict>
            </w:r>
            <w:r>
              <w:rPr>
                <w:noProof/>
                <w:lang w:eastAsia="fr-FR"/>
              </w:rPr>
              <w:pict>
                <v:shape id="_x0000_s1065" type="#_x0000_t32" style="position:absolute;left:0;text-align:left;margin-left:65.75pt;margin-top:19.5pt;width:19.5pt;height:0;z-index:251693056" o:connectortype="straight"/>
              </w:pict>
            </w:r>
            <w:r>
              <w:rPr>
                <w:noProof/>
                <w:lang w:eastAsia="fr-FR"/>
              </w:rPr>
              <w:pict>
                <v:shape id="_x0000_s1064" type="#_x0000_t32" style="position:absolute;left:0;text-align:left;margin-left:65.9pt;margin-top:6.8pt;width:19.5pt;height:0;z-index:251692032" o:connectortype="straight"/>
              </w:pict>
            </w:r>
            <w:r>
              <w:rPr>
                <w:noProof/>
                <w:lang w:eastAsia="fr-FR"/>
              </w:rPr>
              <w:pict>
                <v:shape id="_x0000_s1063" type="#_x0000_t184" style="position:absolute;left:0;text-align:left;margin-left:90.65pt;margin-top:-.55pt;width:30.15pt;height:26.45pt;flip:x;z-index:251691008" adj="16971"/>
              </w:pict>
            </w:r>
            <w:r>
              <w:rPr>
                <w:noProof/>
                <w:lang w:eastAsia="fr-FR"/>
              </w:rPr>
              <w:pict>
                <v:shape id="_x0000_s1067" type="#_x0000_t19" style="position:absolute;left:0;text-align:left;margin-left:79.35pt;margin-top:-.35pt;width:6.2pt;height:26.35pt;z-index:251695104" coordsize="25502,43200" adj=",6580319,3902" path="wr-17698,,25502,43200,3902,,,42845nfewr-17698,,25502,43200,3902,,,42845l3902,21600nsxe">
                  <v:path o:connectlocs="3902,0;0,42845;3902,21600"/>
                </v:shape>
              </w:pict>
            </w:r>
          </w:p>
          <w:p w:rsidR="00804FAE" w:rsidRDefault="00804FAE" w:rsidP="001F5919">
            <w:pPr>
              <w:jc w:val="center"/>
            </w:pPr>
          </w:p>
          <w:p w:rsidR="00804FAE" w:rsidRPr="001F5919" w:rsidRDefault="00804FAE" w:rsidP="001F5919">
            <w:pPr>
              <w:jc w:val="center"/>
            </w:pPr>
          </w:p>
        </w:tc>
      </w:tr>
    </w:tbl>
    <w:p w:rsidR="00EE3AD8" w:rsidRDefault="00EE3AD8" w:rsidP="0003294F">
      <w:pPr>
        <w:rPr>
          <w:u w:val="single"/>
        </w:rPr>
      </w:pPr>
    </w:p>
    <w:p w:rsidR="00EE3AD8" w:rsidRDefault="00EE3AD8" w:rsidP="0003294F">
      <w:pPr>
        <w:rPr>
          <w:u w:val="single"/>
        </w:rPr>
      </w:pPr>
    </w:p>
    <w:p w:rsidR="00EE3AD8" w:rsidRDefault="00EE3AD8" w:rsidP="0003294F">
      <w:pPr>
        <w:rPr>
          <w:u w:val="single"/>
        </w:rPr>
      </w:pPr>
    </w:p>
    <w:p w:rsidR="00EE3AD8" w:rsidRDefault="00EE3AD8" w:rsidP="0003294F">
      <w:pPr>
        <w:rPr>
          <w:u w:val="single"/>
        </w:rPr>
      </w:pPr>
    </w:p>
    <w:p w:rsidR="00EE3AD8" w:rsidRDefault="00EE3AD8" w:rsidP="0003294F">
      <w:pPr>
        <w:rPr>
          <w:u w:val="single"/>
        </w:rPr>
      </w:pPr>
    </w:p>
    <w:p w:rsidR="00EE3AD8" w:rsidRDefault="00EE3AD8" w:rsidP="0003294F">
      <w:pPr>
        <w:rPr>
          <w:u w:val="single"/>
        </w:rPr>
      </w:pPr>
    </w:p>
    <w:p w:rsidR="00EE3AD8" w:rsidRDefault="00EE3AD8" w:rsidP="0003294F">
      <w:pPr>
        <w:rPr>
          <w:u w:val="single"/>
        </w:rPr>
      </w:pPr>
    </w:p>
    <w:p w:rsidR="0089183C" w:rsidRDefault="0089183C" w:rsidP="0089183C">
      <w:pPr>
        <w:pStyle w:val="Sansinterligne"/>
      </w:pPr>
      <w:bookmarkStart w:id="6" w:name="_Toc262493990"/>
      <w:r>
        <w:lastRenderedPageBreak/>
        <w:t>Architecture de Von Neumann</w:t>
      </w:r>
      <w:bookmarkEnd w:id="6"/>
    </w:p>
    <w:p w:rsidR="003953A2" w:rsidRDefault="004320C3" w:rsidP="003953A2">
      <w:r>
        <w:t xml:space="preserve">Une machine de Von Neumann est caractérisée par : </w:t>
      </w:r>
    </w:p>
    <w:p w:rsidR="004320C3" w:rsidRDefault="004320C3" w:rsidP="00D551A1">
      <w:pPr>
        <w:pStyle w:val="Paragraphedeliste"/>
        <w:numPr>
          <w:ilvl w:val="0"/>
          <w:numId w:val="6"/>
        </w:numPr>
      </w:pPr>
      <w:r>
        <w:t>Une mémoire séquentielle (programme, données, organisation en vecteur de mots)</w:t>
      </w:r>
    </w:p>
    <w:p w:rsidR="004320C3" w:rsidRDefault="004320C3" w:rsidP="00D551A1">
      <w:pPr>
        <w:pStyle w:val="Paragraphedeliste"/>
        <w:numPr>
          <w:ilvl w:val="0"/>
          <w:numId w:val="6"/>
        </w:numPr>
      </w:pPr>
      <w:r>
        <w:t>Une unité de calcul arithmétique ou logique : AOL</w:t>
      </w:r>
    </w:p>
    <w:p w:rsidR="007F4C2C" w:rsidRDefault="007F4C2C" w:rsidP="00D551A1">
      <w:pPr>
        <w:pStyle w:val="Paragraphedeliste"/>
        <w:numPr>
          <w:ilvl w:val="0"/>
          <w:numId w:val="6"/>
        </w:numPr>
      </w:pPr>
      <w:r>
        <w:t>Une unité d’entrées-sorties (échange d’informations)</w:t>
      </w:r>
    </w:p>
    <w:p w:rsidR="007F4C2C" w:rsidRDefault="007F4C2C" w:rsidP="00D551A1">
      <w:pPr>
        <w:pStyle w:val="Paragraphedeliste"/>
        <w:numPr>
          <w:ilvl w:val="0"/>
          <w:numId w:val="6"/>
        </w:numPr>
      </w:pPr>
      <w:r>
        <w:t>Une unité de commande (chef d’orchestre)</w:t>
      </w:r>
    </w:p>
    <w:p w:rsidR="007F4C2C" w:rsidRDefault="007F4C2C" w:rsidP="007F4C2C"/>
    <w:p w:rsidR="009017AC" w:rsidRDefault="009017AC" w:rsidP="007F4C2C">
      <w:r>
        <w:t>Fonctionnement d’une machine de Von Neumann :</w:t>
      </w:r>
    </w:p>
    <w:p w:rsidR="009017AC" w:rsidRDefault="009017AC" w:rsidP="00D551A1">
      <w:pPr>
        <w:pStyle w:val="Paragraphedeliste"/>
        <w:numPr>
          <w:ilvl w:val="0"/>
          <w:numId w:val="7"/>
        </w:numPr>
      </w:pPr>
      <w:r>
        <w:t>Extraction de l’instruction (depuis la mémoire)</w:t>
      </w:r>
    </w:p>
    <w:p w:rsidR="009017AC" w:rsidRDefault="009017AC" w:rsidP="00D551A1">
      <w:pPr>
        <w:pStyle w:val="Paragraphedeliste"/>
        <w:numPr>
          <w:ilvl w:val="0"/>
          <w:numId w:val="7"/>
        </w:numPr>
      </w:pPr>
      <w:r>
        <w:t>Analyse de l’instruction</w:t>
      </w:r>
    </w:p>
    <w:p w:rsidR="009017AC" w:rsidRDefault="009017AC" w:rsidP="00D551A1">
      <w:pPr>
        <w:pStyle w:val="Paragraphedeliste"/>
        <w:numPr>
          <w:ilvl w:val="0"/>
          <w:numId w:val="7"/>
        </w:numPr>
      </w:pPr>
      <w:r>
        <w:t>Recherche des données impactées par l’instruction</w:t>
      </w:r>
    </w:p>
    <w:p w:rsidR="008C6C0D" w:rsidRDefault="008C6C0D" w:rsidP="00D551A1">
      <w:pPr>
        <w:pStyle w:val="Paragraphedeliste"/>
        <w:numPr>
          <w:ilvl w:val="0"/>
          <w:numId w:val="7"/>
        </w:numPr>
      </w:pPr>
      <w:r>
        <w:t>Déclenchement de l’opération sur l’unité de calcul (ou unité d’entrée/sorties)</w:t>
      </w:r>
    </w:p>
    <w:p w:rsidR="00892DCE" w:rsidRDefault="00892DCE" w:rsidP="00D551A1">
      <w:pPr>
        <w:pStyle w:val="Paragraphedeliste"/>
        <w:numPr>
          <w:ilvl w:val="0"/>
          <w:numId w:val="7"/>
        </w:numPr>
      </w:pPr>
      <w:r>
        <w:t>Stockage du résultat dans la mémoire</w:t>
      </w:r>
    </w:p>
    <w:p w:rsidR="009D2A89" w:rsidRDefault="009D2A89" w:rsidP="009D2A89"/>
    <w:p w:rsidR="009D2A89" w:rsidRDefault="009D2A89" w:rsidP="009D2A89">
      <w:r>
        <w:t xml:space="preserve">Pour permettre le fonctionnement décrit ci-dessus, une machine de Von Neumann a besoin en plus : </w:t>
      </w:r>
    </w:p>
    <w:p w:rsidR="009D2A89" w:rsidRDefault="009D2A89" w:rsidP="00D551A1">
      <w:pPr>
        <w:pStyle w:val="Paragraphedeliste"/>
        <w:numPr>
          <w:ilvl w:val="0"/>
          <w:numId w:val="8"/>
        </w:numPr>
      </w:pPr>
      <w:r>
        <w:t>D’une horloge qui permet de synchroniser les différents dispositifs</w:t>
      </w:r>
    </w:p>
    <w:p w:rsidR="009D2A89" w:rsidRDefault="009D2A89" w:rsidP="00D551A1">
      <w:pPr>
        <w:pStyle w:val="Paragraphedeliste"/>
        <w:numPr>
          <w:ilvl w:val="0"/>
          <w:numId w:val="8"/>
        </w:numPr>
      </w:pPr>
      <w:r>
        <w:t>De registres qui mémorisent les informations binaires (chargement soit sur le niveau de l’horloge soit sur le front de l’horloge)</w:t>
      </w:r>
    </w:p>
    <w:p w:rsidR="006C3A00" w:rsidRDefault="006C3A00" w:rsidP="00D551A1">
      <w:pPr>
        <w:pStyle w:val="Paragraphedeliste"/>
        <w:numPr>
          <w:ilvl w:val="0"/>
          <w:numId w:val="8"/>
        </w:numPr>
      </w:pPr>
      <w:r>
        <w:t>De bus qui permettent le transit de l’information</w:t>
      </w:r>
      <w:r w:rsidR="003254F6">
        <w:t xml:space="preserve"> d’une unité à l’autre</w:t>
      </w:r>
    </w:p>
    <w:p w:rsidR="00000A0D" w:rsidRDefault="00000A0D" w:rsidP="00000A0D"/>
    <w:p w:rsidR="00000A0D" w:rsidRDefault="00D1538C" w:rsidP="00227F1A">
      <w:r>
        <w:t>Une mémoire est un tableau (ensemble de cellules). L’adresse d’une donnée correspond à sa position (index) dans la mémoire.</w:t>
      </w:r>
      <w:r w:rsidR="0084764E">
        <w:t xml:space="preserve"> Dans une mémoire, on ne peut faire que deux opérations : lire et écrire.</w:t>
      </w:r>
    </w:p>
    <w:p w:rsidR="0084764E" w:rsidRDefault="0084764E" w:rsidP="00227F1A">
      <w:r>
        <w:t xml:space="preserve">Pour accéder à une donnée, on utilise un registre d’adresse (RA). </w:t>
      </w:r>
      <w:r w:rsidR="00952CAF">
        <w:t>Pour effectuer une lecture ou écriture, on passe par le registre d’échange ou registre mot (RM).</w:t>
      </w:r>
    </w:p>
    <w:p w:rsidR="00E51049" w:rsidRDefault="00E51049" w:rsidP="00000A0D"/>
    <w:p w:rsidR="00517391" w:rsidRDefault="00E51049" w:rsidP="00000A0D">
      <w:r>
        <w:t>Voici les instructions pour effectuer une lecture </w:t>
      </w:r>
      <w:r w:rsidR="00636556">
        <w:t xml:space="preserve">(pas de </w:t>
      </w:r>
      <w:r w:rsidR="0035265B">
        <w:t>perte d’</w:t>
      </w:r>
      <w:r w:rsidR="00636556">
        <w:t xml:space="preserve">information) </w:t>
      </w:r>
      <w:r>
        <w:t xml:space="preserve">: </w:t>
      </w:r>
    </w:p>
    <w:p w:rsidR="00E51049" w:rsidRDefault="00E51049" w:rsidP="00D551A1">
      <w:pPr>
        <w:pStyle w:val="Paragraphedeliste"/>
        <w:numPr>
          <w:ilvl w:val="0"/>
          <w:numId w:val="9"/>
        </w:numPr>
        <w:ind w:left="1276" w:hanging="283"/>
      </w:pPr>
      <w:r>
        <w:t>RAD &lt;- adresse</w:t>
      </w:r>
      <w:r w:rsidR="00BA17CA">
        <w:t xml:space="preserve">  </w:t>
      </w:r>
    </w:p>
    <w:p w:rsidR="00517391" w:rsidRDefault="00E51049" w:rsidP="00D551A1">
      <w:pPr>
        <w:pStyle w:val="Paragraphedeliste"/>
        <w:numPr>
          <w:ilvl w:val="0"/>
          <w:numId w:val="9"/>
        </w:numPr>
        <w:ind w:left="1276" w:hanging="283"/>
      </w:pPr>
      <w:r>
        <w:t>RM  &lt;- Mémoire[RAD]</w:t>
      </w:r>
    </w:p>
    <w:p w:rsidR="00E51049" w:rsidRDefault="00E51049" w:rsidP="00000A0D"/>
    <w:p w:rsidR="00E51049" w:rsidRDefault="00E51049" w:rsidP="00E51049">
      <w:r>
        <w:t>Voici les instructions pour effectuer une lecture </w:t>
      </w:r>
      <w:r w:rsidR="00636556">
        <w:t>(</w:t>
      </w:r>
      <w:r w:rsidR="0035265B">
        <w:t>perte</w:t>
      </w:r>
      <w:r w:rsidR="00636556">
        <w:t xml:space="preserve"> d’information) </w:t>
      </w:r>
      <w:r>
        <w:t xml:space="preserve">: </w:t>
      </w:r>
    </w:p>
    <w:p w:rsidR="00E51049" w:rsidRDefault="00517391" w:rsidP="00D551A1">
      <w:pPr>
        <w:pStyle w:val="Paragraphedeliste"/>
        <w:numPr>
          <w:ilvl w:val="0"/>
          <w:numId w:val="10"/>
        </w:numPr>
        <w:ind w:left="1276" w:hanging="283"/>
      </w:pPr>
      <w:r>
        <w:t>RAD &lt;- adresse</w:t>
      </w:r>
    </w:p>
    <w:p w:rsidR="00BA17CA" w:rsidRDefault="00BA17CA" w:rsidP="00D551A1">
      <w:pPr>
        <w:pStyle w:val="Paragraphedeliste"/>
        <w:numPr>
          <w:ilvl w:val="0"/>
          <w:numId w:val="10"/>
        </w:numPr>
        <w:ind w:left="1276" w:hanging="283"/>
      </w:pPr>
      <w:r>
        <w:t>RM   &lt;- valeur</w:t>
      </w:r>
    </w:p>
    <w:p w:rsidR="00BA17CA" w:rsidRDefault="00BA17CA" w:rsidP="00D551A1">
      <w:pPr>
        <w:pStyle w:val="Paragraphedeliste"/>
        <w:numPr>
          <w:ilvl w:val="0"/>
          <w:numId w:val="10"/>
        </w:numPr>
        <w:ind w:left="1276" w:hanging="283"/>
      </w:pPr>
      <w:r>
        <w:t>Mémoire[RAD] &lt;- RM</w:t>
      </w:r>
    </w:p>
    <w:p w:rsidR="00AB5AB9" w:rsidRDefault="00AB5AB9" w:rsidP="00AB5AB9"/>
    <w:p w:rsidR="00466C07" w:rsidRDefault="00466C07">
      <w:pPr>
        <w:spacing w:after="200" w:line="276" w:lineRule="auto"/>
        <w:jc w:val="left"/>
        <w:rPr>
          <w:color w:val="365F91" w:themeColor="accent1" w:themeShade="BF"/>
        </w:rPr>
      </w:pPr>
      <w:r>
        <w:br w:type="page"/>
      </w:r>
    </w:p>
    <w:p w:rsidR="00AB5AB9" w:rsidRDefault="00522C66" w:rsidP="00522C66">
      <w:pPr>
        <w:pStyle w:val="Sansinterligne"/>
      </w:pPr>
      <w:bookmarkStart w:id="7" w:name="_Toc262493991"/>
      <w:r>
        <w:lastRenderedPageBreak/>
        <w:t>Unité Arithmétique et Logique</w:t>
      </w:r>
      <w:bookmarkEnd w:id="7"/>
    </w:p>
    <w:p w:rsidR="00342662" w:rsidRDefault="00342662" w:rsidP="00342662"/>
    <w:p w:rsidR="00570F0F" w:rsidRPr="00342662" w:rsidRDefault="004175EB" w:rsidP="00227F1A">
      <w:r>
        <w:t>L’UAL peut se voir comme une fonction composée de trois paramètres. Le premier paramètre est le code de l’opération à effectuer, et les deux suivants sont les arguments nécessaires à l’exécution de l’opération.</w:t>
      </w:r>
      <w:r w:rsidR="00570F0F">
        <w:t xml:space="preserve"> En général, une opération retourne une valeur résultat.</w:t>
      </w:r>
    </w:p>
    <w:p w:rsidR="00342662" w:rsidRPr="00342662" w:rsidRDefault="00C651A4" w:rsidP="00227F1A">
      <w:r>
        <w:t>Dans la majorité des cas, l</w:t>
      </w:r>
      <w:r w:rsidR="00570F0F">
        <w:t xml:space="preserve">es arguments proviennent de la mémoire, et le résultat est stocké </w:t>
      </w:r>
      <w:r w:rsidR="004F7E4A">
        <w:t>dans la mémoire.</w:t>
      </w:r>
    </w:p>
    <w:p w:rsidR="009A0013" w:rsidRDefault="009A0013">
      <w:pPr>
        <w:spacing w:after="200" w:line="276" w:lineRule="auto"/>
        <w:jc w:val="left"/>
        <w:rPr>
          <w:color w:val="365F91" w:themeColor="accent1" w:themeShade="BF"/>
        </w:rPr>
      </w:pPr>
    </w:p>
    <w:p w:rsidR="00E67952" w:rsidRDefault="00E67952" w:rsidP="00522C66">
      <w:pPr>
        <w:pStyle w:val="Sansinterligne"/>
      </w:pPr>
      <w:bookmarkStart w:id="8" w:name="_Toc262493992"/>
      <w:r>
        <w:t>Unité d’entrées-sorties</w:t>
      </w:r>
      <w:bookmarkEnd w:id="8"/>
    </w:p>
    <w:p w:rsidR="004378F5" w:rsidRDefault="00083EBA" w:rsidP="0085782E">
      <w:r>
        <w:t xml:space="preserve">L’unité d’entrées-sorties est une interface </w:t>
      </w:r>
      <w:r w:rsidR="007D4647">
        <w:t>qui permet l’échange d’informations  (dans un sens ou dans les deux sens selon les périphériques) entre l’unité central et les périphériques.</w:t>
      </w:r>
      <w:r w:rsidR="0076067A">
        <w:t xml:space="preserve"> L’unité est composée d’un registre de sélection de périphérique (RS) qui mémorise l’adresse du périphérique et un registre d’échange (RE), équivalent du registre mot RM, qui sert d’interface.</w:t>
      </w:r>
    </w:p>
    <w:p w:rsidR="0085782E" w:rsidRDefault="0085782E" w:rsidP="007D4647">
      <w:pPr>
        <w:spacing w:after="200" w:line="276" w:lineRule="auto"/>
      </w:pPr>
    </w:p>
    <w:p w:rsidR="006613F1" w:rsidRDefault="006613F1" w:rsidP="006613F1">
      <w:r>
        <w:t xml:space="preserve">Voici les instructions pour récupérer des données depuis un périphérique : </w:t>
      </w:r>
    </w:p>
    <w:p w:rsidR="00A071E5" w:rsidRDefault="006613F1" w:rsidP="00D551A1">
      <w:pPr>
        <w:pStyle w:val="Paragraphedeliste"/>
        <w:numPr>
          <w:ilvl w:val="0"/>
          <w:numId w:val="11"/>
        </w:numPr>
      </w:pPr>
      <w:r>
        <w:t>R</w:t>
      </w:r>
      <w:r w:rsidR="00434BC8">
        <w:t>S</w:t>
      </w:r>
      <w:r>
        <w:t xml:space="preserve"> &lt;- adresse </w:t>
      </w:r>
      <w:r w:rsidR="00434BC8">
        <w:t>du périphérique</w:t>
      </w:r>
    </w:p>
    <w:p w:rsidR="006613F1" w:rsidRDefault="00A071E5" w:rsidP="00D551A1">
      <w:pPr>
        <w:pStyle w:val="Paragraphedeliste"/>
        <w:numPr>
          <w:ilvl w:val="0"/>
          <w:numId w:val="11"/>
        </w:numPr>
      </w:pPr>
      <w:r>
        <w:t xml:space="preserve">RM  &lt;- </w:t>
      </w:r>
      <w:r w:rsidR="005331F2">
        <w:t>Périphérique</w:t>
      </w:r>
      <w:r>
        <w:t>[R</w:t>
      </w:r>
      <w:r w:rsidR="005331F2">
        <w:t>S</w:t>
      </w:r>
      <w:r>
        <w:t>]</w:t>
      </w:r>
      <w:r w:rsidR="006613F1">
        <w:t xml:space="preserve"> </w:t>
      </w:r>
    </w:p>
    <w:p w:rsidR="006613F1" w:rsidRPr="007D4647" w:rsidRDefault="006613F1" w:rsidP="007D4647">
      <w:pPr>
        <w:spacing w:after="200" w:line="276" w:lineRule="auto"/>
      </w:pPr>
    </w:p>
    <w:p w:rsidR="00E67952" w:rsidRDefault="00D401DA" w:rsidP="00522C66">
      <w:pPr>
        <w:pStyle w:val="Sansinterligne"/>
      </w:pPr>
      <w:bookmarkStart w:id="9" w:name="_Toc262493993"/>
      <w:r>
        <w:t>Unité de commande</w:t>
      </w:r>
      <w:bookmarkEnd w:id="9"/>
    </w:p>
    <w:p w:rsidR="009A0013" w:rsidRDefault="005F32D7" w:rsidP="009A0013">
      <w:r>
        <w:t xml:space="preserve">L’unité de commande est un dispositif qui permet de récupérer une instruction </w:t>
      </w:r>
      <w:r w:rsidR="00170D2B">
        <w:t xml:space="preserve">depuis la mémoire </w:t>
      </w:r>
      <w:r>
        <w:t xml:space="preserve">puis de </w:t>
      </w:r>
      <w:r w:rsidR="00170D2B">
        <w:t>l’analyser</w:t>
      </w:r>
      <w:r>
        <w:t>.</w:t>
      </w:r>
      <w:r w:rsidR="00170D2B">
        <w:t xml:space="preserve"> </w:t>
      </w:r>
      <w:r w:rsidR="009D4BAE">
        <w:t>Pour ce faire nous avons besoin de deux nouveaux registres : le compteur ordinal ou compteur de programme (PC) qui contient en début de cycle l’adresse de l’instruction, et le registre d’instruction (RI) qui mémorise l’</w:t>
      </w:r>
      <w:r w:rsidR="00707BF8">
        <w:t>instructio</w:t>
      </w:r>
      <w:r w:rsidR="00395540">
        <w:t>n</w:t>
      </w:r>
      <w:r w:rsidR="009D4BAE">
        <w:t>.</w:t>
      </w:r>
    </w:p>
    <w:p w:rsidR="009A0013" w:rsidRDefault="009A0013" w:rsidP="009A0013"/>
    <w:p w:rsidR="009A0013" w:rsidRDefault="009A0013" w:rsidP="009A0013"/>
    <w:p w:rsidR="009A0013" w:rsidRPr="009A0013" w:rsidRDefault="009A0013" w:rsidP="009A0013"/>
    <w:p w:rsidR="009A0013" w:rsidRDefault="009A0013">
      <w:pPr>
        <w:spacing w:after="200" w:line="276" w:lineRule="auto"/>
        <w:jc w:val="left"/>
        <w:rPr>
          <w:rFonts w:ascii="Times New Roman" w:eastAsiaTheme="majorEastAsia" w:hAnsi="Times New Roman" w:cstheme="majorBidi"/>
          <w:b/>
          <w:bCs/>
          <w:i/>
          <w:color w:val="1F497D" w:themeColor="text2"/>
          <w:sz w:val="32"/>
          <w:szCs w:val="28"/>
        </w:rPr>
      </w:pPr>
      <w:r>
        <w:br w:type="page"/>
      </w:r>
    </w:p>
    <w:p w:rsidR="00512AA9" w:rsidRDefault="00462BC2" w:rsidP="00512AA9">
      <w:pPr>
        <w:pStyle w:val="Titre1"/>
      </w:pPr>
      <w:bookmarkStart w:id="10" w:name="_Toc262493994"/>
      <w:r>
        <w:lastRenderedPageBreak/>
        <w:t>Le</w:t>
      </w:r>
      <w:r w:rsidR="00A309FA">
        <w:t>s</w:t>
      </w:r>
      <w:r w:rsidR="00512AA9">
        <w:t xml:space="preserve"> mémoire</w:t>
      </w:r>
      <w:r w:rsidR="00A309FA">
        <w:t>s</w:t>
      </w:r>
      <w:bookmarkEnd w:id="10"/>
    </w:p>
    <w:p w:rsidR="003953A2" w:rsidRDefault="003953A2" w:rsidP="00D551A1">
      <w:pPr>
        <w:pStyle w:val="Sansinterligne"/>
        <w:numPr>
          <w:ilvl w:val="0"/>
          <w:numId w:val="5"/>
        </w:numPr>
      </w:pPr>
      <w:bookmarkStart w:id="11" w:name="_Toc262493995"/>
      <w:r>
        <w:t>Généralités</w:t>
      </w:r>
      <w:bookmarkEnd w:id="11"/>
    </w:p>
    <w:p w:rsidR="00DD3804" w:rsidRDefault="004E3CD5" w:rsidP="00DD3804">
      <w:r>
        <w:t>La finalité d’une mémoire est d’enregistrer une donnée, de la conservée puis de la restituer lorsque nous en avons besoin.</w:t>
      </w:r>
      <w:r w:rsidR="007D11EE">
        <w:t xml:space="preserve"> Ainsi, l’efficacité d’une mémoire est  évaluée à partir de plusieurs critères : la capacité à mémoriser (volume), la capacité à conserver (volatilité) et la capacité à restituer (</w:t>
      </w:r>
      <w:r w:rsidR="00AA3CD0">
        <w:t>vitesse).</w:t>
      </w:r>
    </w:p>
    <w:p w:rsidR="00E471D9" w:rsidRDefault="00DD3804" w:rsidP="00DD3804">
      <w:r>
        <w:t>Un mot mémoire est un ensemble de bits pouvant être lus écrits simultanément.</w:t>
      </w:r>
    </w:p>
    <w:p w:rsidR="00E471D9" w:rsidRDefault="00E471D9" w:rsidP="00DD3804"/>
    <w:p w:rsidR="0017065A" w:rsidRDefault="00E471D9" w:rsidP="00DD3804">
      <w:r>
        <w:t>Il existe deux sortes de mémoires qui sont classifiées selon leur capacité de conservation</w:t>
      </w:r>
      <w:r w:rsidR="00962CD4">
        <w:t xml:space="preserve"> (volatilité) : </w:t>
      </w:r>
      <w:r w:rsidR="00FB56E9">
        <w:t>les temporaires qui ont généralement besoin d’une alimentation électrique (RAM, registres)</w:t>
      </w:r>
      <w:r w:rsidR="00602C37">
        <w:t xml:space="preserve"> et les permanentes qui n’ont pas besoin d’être alimentées (CR-DOM, ROM)</w:t>
      </w:r>
      <w:r w:rsidR="00771BA9">
        <w:t>.</w:t>
      </w:r>
    </w:p>
    <w:p w:rsidR="0017065A" w:rsidRDefault="0017065A" w:rsidP="00DD3804"/>
    <w:p w:rsidR="006555DA" w:rsidRDefault="006555DA" w:rsidP="00DD3804">
      <w:r>
        <w:t xml:space="preserve">Petit rappel sur les capacités de stockage : </w:t>
      </w:r>
    </w:p>
    <w:p w:rsidR="006555DA" w:rsidRPr="006555DA" w:rsidRDefault="00B33A9A" w:rsidP="00D551A1">
      <w:pPr>
        <w:pStyle w:val="Paragraphedeliste"/>
        <w:numPr>
          <w:ilvl w:val="0"/>
          <w:numId w:val="12"/>
        </w:numPr>
        <w:rPr>
          <w:rFonts w:eastAsiaTheme="minorEastAsia"/>
        </w:rPr>
      </w:pPr>
      <m:oMath>
        <m:sSup>
          <m:sSupPr>
            <m:ctrlPr>
              <w:rPr>
                <w:rFonts w:ascii="Cambria Math" w:hAnsi="Cambria Math"/>
                <w:i/>
              </w:rPr>
            </m:ctrlPr>
          </m:sSupPr>
          <m:e>
            <m:r>
              <w:rPr>
                <w:rFonts w:ascii="Cambria Math" w:hAnsi="Cambria Math"/>
              </w:rPr>
              <m:t>2</m:t>
            </m:r>
          </m:e>
          <m:sup>
            <m:r>
              <w:rPr>
                <w:rFonts w:ascii="Cambria Math" w:hAnsi="Cambria Math"/>
              </w:rPr>
              <m:t>10</m:t>
            </m:r>
          </m:sup>
        </m:sSup>
        <m:r>
          <w:rPr>
            <w:rFonts w:ascii="Cambria Math" w:hAnsi="Cambria Math"/>
          </w:rPr>
          <m:t>=1K=1 024</m:t>
        </m:r>
      </m:oMath>
    </w:p>
    <w:p w:rsidR="006555DA" w:rsidRDefault="00B33A9A" w:rsidP="00D551A1">
      <w:pPr>
        <w:pStyle w:val="Paragraphedeliste"/>
        <w:numPr>
          <w:ilvl w:val="0"/>
          <w:numId w:val="12"/>
        </w:numPr>
        <w:rPr>
          <w:rFonts w:eastAsiaTheme="minorEastAsia"/>
        </w:rPr>
      </w:pPr>
      <m:oMath>
        <m:sSup>
          <m:sSupPr>
            <m:ctrlPr>
              <w:rPr>
                <w:rFonts w:ascii="Cambria Math" w:hAnsi="Cambria Math"/>
                <w:i/>
              </w:rPr>
            </m:ctrlPr>
          </m:sSupPr>
          <m:e>
            <m:r>
              <w:rPr>
                <w:rFonts w:ascii="Cambria Math" w:hAnsi="Cambria Math"/>
              </w:rPr>
              <m:t>2</m:t>
            </m:r>
          </m:e>
          <m:sup>
            <m:r>
              <w:rPr>
                <w:rFonts w:ascii="Cambria Math" w:hAnsi="Cambria Math"/>
              </w:rPr>
              <m:t>20</m:t>
            </m:r>
          </m:sup>
        </m:sSup>
        <m:r>
          <w:rPr>
            <w:rFonts w:ascii="Cambria Math" w:hAnsi="Cambria Math"/>
          </w:rPr>
          <m:t>=1M=1 048 576</m:t>
        </m:r>
      </m:oMath>
    </w:p>
    <w:p w:rsidR="006555DA" w:rsidRDefault="00B33A9A" w:rsidP="00D551A1">
      <w:pPr>
        <w:pStyle w:val="Paragraphedeliste"/>
        <w:numPr>
          <w:ilvl w:val="0"/>
          <w:numId w:val="12"/>
        </w:numPr>
        <w:rPr>
          <w:rFonts w:eastAsiaTheme="minorEastAsia"/>
        </w:rPr>
      </w:pPr>
      <m:oMath>
        <m:sSup>
          <m:sSupPr>
            <m:ctrlPr>
              <w:rPr>
                <w:rFonts w:ascii="Cambria Math" w:hAnsi="Cambria Math"/>
                <w:i/>
              </w:rPr>
            </m:ctrlPr>
          </m:sSupPr>
          <m:e>
            <m:r>
              <w:rPr>
                <w:rFonts w:ascii="Cambria Math" w:hAnsi="Cambria Math"/>
              </w:rPr>
              <m:t>2</m:t>
            </m:r>
          </m:e>
          <m:sup>
            <m:r>
              <w:rPr>
                <w:rFonts w:ascii="Cambria Math" w:hAnsi="Cambria Math"/>
              </w:rPr>
              <m:t>30</m:t>
            </m:r>
          </m:sup>
        </m:sSup>
        <m:r>
          <w:rPr>
            <w:rFonts w:ascii="Cambria Math" w:hAnsi="Cambria Math"/>
          </w:rPr>
          <m:t>=1G=1 073 741 824</m:t>
        </m:r>
      </m:oMath>
    </w:p>
    <w:p w:rsidR="006555DA" w:rsidRDefault="00B33A9A" w:rsidP="00D551A1">
      <w:pPr>
        <w:pStyle w:val="Paragraphedeliste"/>
        <w:numPr>
          <w:ilvl w:val="0"/>
          <w:numId w:val="12"/>
        </w:numPr>
        <w:rPr>
          <w:rFonts w:eastAsiaTheme="minorEastAsia"/>
        </w:rPr>
      </w:pPr>
      <m:oMath>
        <m:sSup>
          <m:sSupPr>
            <m:ctrlPr>
              <w:rPr>
                <w:rFonts w:ascii="Cambria Math" w:hAnsi="Cambria Math"/>
                <w:i/>
              </w:rPr>
            </m:ctrlPr>
          </m:sSupPr>
          <m:e>
            <m:r>
              <w:rPr>
                <w:rFonts w:ascii="Cambria Math" w:hAnsi="Cambria Math"/>
              </w:rPr>
              <m:t>2</m:t>
            </m:r>
          </m:e>
          <m:sup>
            <m:r>
              <w:rPr>
                <w:rFonts w:ascii="Cambria Math" w:hAnsi="Cambria Math"/>
              </w:rPr>
              <m:t>40</m:t>
            </m:r>
          </m:sup>
        </m:sSup>
        <m:r>
          <w:rPr>
            <w:rFonts w:ascii="Cambria Math" w:hAnsi="Cambria Math"/>
          </w:rPr>
          <m:t>=1T=1 099 511 627 776</m:t>
        </m:r>
      </m:oMath>
    </w:p>
    <w:p w:rsidR="006555DA" w:rsidRDefault="00B33A9A" w:rsidP="00D551A1">
      <w:pPr>
        <w:pStyle w:val="Paragraphedeliste"/>
        <w:numPr>
          <w:ilvl w:val="0"/>
          <w:numId w:val="12"/>
        </w:numPr>
        <w:rPr>
          <w:rFonts w:eastAsiaTheme="minorEastAsia"/>
        </w:rPr>
      </w:pPr>
      <m:oMath>
        <m:sSup>
          <m:sSupPr>
            <m:ctrlPr>
              <w:rPr>
                <w:rFonts w:ascii="Cambria Math" w:hAnsi="Cambria Math"/>
                <w:i/>
              </w:rPr>
            </m:ctrlPr>
          </m:sSupPr>
          <m:e>
            <m:r>
              <w:rPr>
                <w:rFonts w:ascii="Cambria Math" w:hAnsi="Cambria Math"/>
              </w:rPr>
              <m:t>2</m:t>
            </m:r>
          </m:e>
          <m:sup>
            <m:r>
              <w:rPr>
                <w:rFonts w:ascii="Cambria Math" w:hAnsi="Cambria Math"/>
              </w:rPr>
              <m:t>50</m:t>
            </m:r>
          </m:sup>
        </m:sSup>
        <m:r>
          <w:rPr>
            <w:rFonts w:ascii="Cambria Math" w:hAnsi="Cambria Math"/>
          </w:rPr>
          <m:t>=1P=1 125 899 906 842 620</m:t>
        </m:r>
      </m:oMath>
    </w:p>
    <w:p w:rsidR="006555DA" w:rsidRDefault="00B33A9A" w:rsidP="00D551A1">
      <w:pPr>
        <w:pStyle w:val="Paragraphedeliste"/>
        <w:numPr>
          <w:ilvl w:val="0"/>
          <w:numId w:val="12"/>
        </w:numPr>
        <w:rPr>
          <w:rFonts w:eastAsiaTheme="minorEastAsia"/>
        </w:rPr>
      </w:pPr>
      <m:oMath>
        <m:sSup>
          <m:sSupPr>
            <m:ctrlPr>
              <w:rPr>
                <w:rFonts w:ascii="Cambria Math" w:hAnsi="Cambria Math"/>
                <w:i/>
              </w:rPr>
            </m:ctrlPr>
          </m:sSupPr>
          <m:e>
            <m:r>
              <w:rPr>
                <w:rFonts w:ascii="Cambria Math" w:hAnsi="Cambria Math"/>
              </w:rPr>
              <m:t>2</m:t>
            </m:r>
          </m:e>
          <m:sup>
            <m:r>
              <w:rPr>
                <w:rFonts w:ascii="Cambria Math" w:hAnsi="Cambria Math"/>
              </w:rPr>
              <m:t>60</m:t>
            </m:r>
          </m:sup>
        </m:sSup>
        <m:r>
          <w:rPr>
            <w:rFonts w:ascii="Cambria Math" w:hAnsi="Cambria Math"/>
          </w:rPr>
          <m:t>=1E</m:t>
        </m:r>
      </m:oMath>
    </w:p>
    <w:p w:rsidR="002B14F6" w:rsidRPr="002B14F6" w:rsidRDefault="00B33A9A" w:rsidP="00D551A1">
      <w:pPr>
        <w:pStyle w:val="Paragraphedeliste"/>
        <w:numPr>
          <w:ilvl w:val="0"/>
          <w:numId w:val="12"/>
        </w:numPr>
      </w:pPr>
      <m:oMath>
        <m:sSup>
          <m:sSupPr>
            <m:ctrlPr>
              <w:rPr>
                <w:rFonts w:ascii="Cambria Math" w:hAnsi="Cambria Math"/>
                <w:i/>
              </w:rPr>
            </m:ctrlPr>
          </m:sSupPr>
          <m:e>
            <m:r>
              <w:rPr>
                <w:rFonts w:ascii="Cambria Math" w:hAnsi="Cambria Math"/>
              </w:rPr>
              <m:t>2</m:t>
            </m:r>
          </m:e>
          <m:sup>
            <m:r>
              <w:rPr>
                <w:rFonts w:ascii="Cambria Math" w:hAnsi="Cambria Math"/>
              </w:rPr>
              <m:t>70</m:t>
            </m:r>
          </m:sup>
        </m:sSup>
        <m:r>
          <w:rPr>
            <w:rFonts w:ascii="Cambria Math" w:hAnsi="Cambria Math"/>
          </w:rPr>
          <m:t>=1Z</m:t>
        </m:r>
      </m:oMath>
    </w:p>
    <w:p w:rsidR="006555DA" w:rsidRPr="00315BF5" w:rsidRDefault="00B33A9A" w:rsidP="00D551A1">
      <w:pPr>
        <w:pStyle w:val="Paragraphedeliste"/>
        <w:numPr>
          <w:ilvl w:val="0"/>
          <w:numId w:val="12"/>
        </w:numPr>
      </w:pPr>
      <m:oMath>
        <m:sSup>
          <m:sSupPr>
            <m:ctrlPr>
              <w:rPr>
                <w:rFonts w:ascii="Cambria Math" w:hAnsi="Cambria Math"/>
                <w:i/>
              </w:rPr>
            </m:ctrlPr>
          </m:sSupPr>
          <m:e>
            <m:r>
              <w:rPr>
                <w:rFonts w:ascii="Cambria Math" w:hAnsi="Cambria Math"/>
              </w:rPr>
              <m:t>2</m:t>
            </m:r>
          </m:e>
          <m:sup>
            <m:r>
              <w:rPr>
                <w:rFonts w:ascii="Cambria Math" w:hAnsi="Cambria Math"/>
              </w:rPr>
              <m:t>80</m:t>
            </m:r>
          </m:sup>
        </m:sSup>
        <m:r>
          <w:rPr>
            <w:rFonts w:ascii="Cambria Math" w:hAnsi="Cambria Math"/>
          </w:rPr>
          <m:t>=1Y</m:t>
        </m:r>
      </m:oMath>
    </w:p>
    <w:p w:rsidR="00315BF5" w:rsidRDefault="00315BF5" w:rsidP="002941D0"/>
    <w:p w:rsidR="006555DA" w:rsidRDefault="00E957E3" w:rsidP="006555DA">
      <w:r>
        <w:t xml:space="preserve">La performance d’une mémoire ou temps d’accès (temps nécessaire à une opération de lecture ou d’écriture) s’évalue en </w:t>
      </w:r>
      <w:r w:rsidR="00626512">
        <w:t>terme de débit (quantité d’information lues/écrites par unité de temps).</w:t>
      </w:r>
      <w:r w:rsidR="003711F6">
        <w:t xml:space="preserve"> </w:t>
      </w:r>
      <w:r w:rsidR="00D87670">
        <w:t>Le mode d’accès à la mémoire est un facteur essentiel pour améliorer ces performances temporelles.</w:t>
      </w:r>
    </w:p>
    <w:p w:rsidR="00C13ACF" w:rsidRDefault="00C13ACF" w:rsidP="006555DA"/>
    <w:p w:rsidR="00424B7F" w:rsidRDefault="000F4C0D" w:rsidP="006555DA">
      <w:r>
        <w:t>Etant donné qu’il est impossible de disposer d’un mémoire rapide illimité (coût engendré</w:t>
      </w:r>
      <w:r w:rsidR="00B12DCD">
        <w:t xml:space="preserve"> trop élevé</w:t>
      </w:r>
      <w:r>
        <w:t>, impossibilité technologique (le temps d’ac</w:t>
      </w:r>
      <w:r w:rsidR="00EB2BBE">
        <w:t xml:space="preserve">cès augmente avec la capacité)), il a été décidé de </w:t>
      </w:r>
      <w:r w:rsidR="00A95A2E">
        <w:t>combiner différents types de mémoires. Les performances ainsi obtenues sont excellente grâce à la création d’une</w:t>
      </w:r>
      <w:r w:rsidR="00EB2BBE">
        <w:t xml:space="preserve"> hiérarchie</w:t>
      </w:r>
      <w:r w:rsidR="00A95A2E">
        <w:t> :</w:t>
      </w:r>
      <w:r w:rsidR="002B2FE1">
        <w:t xml:space="preserve"> les données les plus utilisées</w:t>
      </w:r>
      <w:r w:rsidR="001C5A57">
        <w:t xml:space="preserve"> </w:t>
      </w:r>
      <w:r w:rsidR="00781421">
        <w:t>doivent être</w:t>
      </w:r>
      <w:r w:rsidR="001C5A57">
        <w:t xml:space="preserve"> plus rapide</w:t>
      </w:r>
      <w:r w:rsidR="00FA6854">
        <w:t>s</w:t>
      </w:r>
      <w:r w:rsidR="001C5A57">
        <w:t xml:space="preserve"> d’accès</w:t>
      </w:r>
      <w:r w:rsidR="00EB2BBE">
        <w:t xml:space="preserve">. </w:t>
      </w:r>
    </w:p>
    <w:p w:rsidR="00424B7F" w:rsidRDefault="00424B7F">
      <w:pPr>
        <w:spacing w:after="200" w:line="276" w:lineRule="auto"/>
        <w:jc w:val="left"/>
      </w:pPr>
      <w:r>
        <w:br w:type="page"/>
      </w:r>
    </w:p>
    <w:p w:rsidR="00C13ACF" w:rsidRDefault="00C13ACF" w:rsidP="006555DA"/>
    <w:p w:rsidR="0034790A" w:rsidRDefault="0034790A" w:rsidP="006555DA"/>
    <w:p w:rsidR="0034790A" w:rsidRDefault="00B33A9A" w:rsidP="006555DA">
      <w:r>
        <w:rPr>
          <w:noProof/>
          <w:lang w:eastAsia="fr-FR"/>
        </w:rPr>
        <w:pict>
          <v:shapetype id="_x0000_t202" coordsize="21600,21600" o:spt="202" path="m,l,21600r21600,l21600,xe">
            <v:stroke joinstyle="miter"/>
            <v:path gradientshapeok="t" o:connecttype="rect"/>
          </v:shapetype>
          <v:shape id="_x0000_s1070" type="#_x0000_t202" style="position:absolute;left:0;text-align:left;margin-left:61.15pt;margin-top:9.15pt;width:333.75pt;height:212.25pt;z-index:251698176" filled="f" stroked="f">
            <v:textbox>
              <w:txbxContent>
                <w:p w:rsidR="00B90613" w:rsidRDefault="00B90613"/>
                <w:p w:rsidR="00B90613" w:rsidRDefault="00B90613">
                  <w:r>
                    <w:tab/>
                  </w:r>
                  <w:r>
                    <w:tab/>
                  </w:r>
                  <w:r>
                    <w:tab/>
                    <w:t xml:space="preserve">      Registre</w:t>
                  </w:r>
                </w:p>
                <w:p w:rsidR="00B90613" w:rsidRDefault="00B90613">
                  <w:r>
                    <w:tab/>
                  </w:r>
                  <w:r>
                    <w:tab/>
                  </w:r>
                  <w:r>
                    <w:tab/>
                  </w:r>
                </w:p>
                <w:p w:rsidR="00B90613" w:rsidRDefault="00B90613"/>
                <w:p w:rsidR="00B90613" w:rsidRDefault="00B90613">
                  <w:r>
                    <w:tab/>
                  </w:r>
                  <w:r>
                    <w:tab/>
                    <w:t xml:space="preserve">          Mémoire cache</w:t>
                  </w:r>
                </w:p>
                <w:p w:rsidR="00B90613" w:rsidRDefault="00B90613"/>
                <w:p w:rsidR="00B90613" w:rsidRDefault="00B90613"/>
                <w:p w:rsidR="00B90613" w:rsidRDefault="00B90613">
                  <w:r>
                    <w:tab/>
                  </w:r>
                  <w:r>
                    <w:tab/>
                    <w:t xml:space="preserve">        Mémoire centrale</w:t>
                  </w:r>
                </w:p>
                <w:p w:rsidR="00B90613" w:rsidRDefault="00B90613"/>
                <w:p w:rsidR="00B90613" w:rsidRDefault="00B90613"/>
                <w:p w:rsidR="00B90613" w:rsidRDefault="00B90613">
                  <w:r>
                    <w:t xml:space="preserve">        </w:t>
                  </w:r>
                  <w:r>
                    <w:tab/>
                  </w:r>
                  <w:r>
                    <w:tab/>
                    <w:t xml:space="preserve">         Mémoire d’appui</w:t>
                  </w:r>
                </w:p>
                <w:p w:rsidR="00B90613" w:rsidRDefault="00B90613"/>
                <w:p w:rsidR="00B90613" w:rsidRDefault="00B90613"/>
                <w:p w:rsidR="00B90613" w:rsidRDefault="00B90613">
                  <w:r>
                    <w:tab/>
                  </w:r>
                  <w:r>
                    <w:tab/>
                    <w:t xml:space="preserve">        Mémoire de masse</w:t>
                  </w:r>
                </w:p>
              </w:txbxContent>
            </v:textbox>
          </v:shape>
        </w:pict>
      </w:r>
      <w:r>
        <w:rPr>
          <w:noProof/>
          <w:lang w:eastAsia="fr-FR"/>
        </w:rPr>
        <w:pict>
          <v:shape id="_x0000_s1069" type="#_x0000_t5" style="position:absolute;left:0;text-align:left;margin-left:78.4pt;margin-top:9.15pt;width:291pt;height:212.25pt;z-index:251697152">
            <v:textbox>
              <w:txbxContent>
                <w:p w:rsidR="00B90613" w:rsidRDefault="00B90613"/>
              </w:txbxContent>
            </v:textbox>
          </v:shape>
        </w:pict>
      </w:r>
    </w:p>
    <w:p w:rsidR="00424B7F" w:rsidRDefault="00B33A9A" w:rsidP="00424B7F">
      <w:r>
        <w:rPr>
          <w:noProof/>
          <w:lang w:eastAsia="fr-FR"/>
        </w:rPr>
        <w:pict>
          <v:shape id="_x0000_s1078" type="#_x0000_t32" style="position:absolute;left:0;text-align:left;margin-left:103.15pt;margin-top:169.95pt;width:241.5pt;height:0;z-index:251706368" o:connectortype="straight"/>
        </w:pict>
      </w:r>
      <w:r>
        <w:rPr>
          <w:noProof/>
          <w:lang w:eastAsia="fr-FR"/>
        </w:rPr>
        <w:pict>
          <v:shape id="_x0000_s1077" type="#_x0000_t32" style="position:absolute;left:0;text-align:left;margin-left:134.65pt;margin-top:124.95pt;width:177pt;height:0;z-index:251705344" o:connectortype="straight"/>
        </w:pict>
      </w:r>
      <w:r>
        <w:rPr>
          <w:noProof/>
          <w:lang w:eastAsia="fr-FR"/>
        </w:rPr>
        <w:pict>
          <v:shape id="_x0000_s1076" type="#_x0000_t32" style="position:absolute;left:0;text-align:left;margin-left:161.65pt;margin-top:85.2pt;width:123pt;height:0;z-index:251704320" o:connectortype="straight"/>
        </w:pict>
      </w:r>
      <w:r>
        <w:rPr>
          <w:noProof/>
          <w:lang w:eastAsia="fr-FR"/>
        </w:rPr>
        <w:pict>
          <v:shape id="_x0000_s1075" type="#_x0000_t32" style="position:absolute;left:0;text-align:left;margin-left:193.15pt;margin-top:37.95pt;width:60pt;height:0;z-index:251703296" o:connectortype="straight"/>
        </w:pict>
      </w:r>
      <w:r>
        <w:rPr>
          <w:noProof/>
          <w:lang w:eastAsia="fr-FR"/>
        </w:rPr>
        <w:pict>
          <v:shape id="_x0000_s1071" type="#_x0000_t32" style="position:absolute;left:0;text-align:left;margin-left:45.4pt;margin-top:1.05pt;width:.75pt;height:196.5pt;flip:x y;z-index:251699200" o:connectortype="straight">
            <v:stroke endarrow="block"/>
          </v:shape>
        </w:pict>
      </w:r>
      <w:r>
        <w:rPr>
          <w:noProof/>
          <w:lang w:eastAsia="fr-FR"/>
        </w:rPr>
        <w:pict>
          <v:shape id="_x0000_s1072" type="#_x0000_t32" style="position:absolute;left:0;text-align:left;margin-left:415.15pt;margin-top:1.05pt;width:.05pt;height:196.5pt;z-index:251700224" o:connectortype="straight">
            <v:stroke endarrow="block"/>
          </v:shape>
        </w:pict>
      </w:r>
      <w:r>
        <w:rPr>
          <w:noProof/>
          <w:lang w:eastAsia="fr-FR"/>
        </w:rPr>
        <w:pict>
          <v:shape id="_x0000_s1074" type="#_x0000_t202" style="position:absolute;left:0;text-align:left;margin-left:320.65pt;margin-top:22.05pt;width:68.9pt;height:23.25pt;z-index:251702272" filled="f">
            <v:textbox>
              <w:txbxContent>
                <w:p w:rsidR="00B90613" w:rsidRDefault="00B90613" w:rsidP="00BC1F75">
                  <w:r>
                    <w:t>Capacité</w:t>
                  </w:r>
                </w:p>
              </w:txbxContent>
            </v:textbox>
          </v:shape>
        </w:pict>
      </w:r>
      <w:r>
        <w:rPr>
          <w:noProof/>
          <w:lang w:eastAsia="fr-FR"/>
        </w:rPr>
        <w:pict>
          <v:shape id="_x0000_s1073" type="#_x0000_t202" style="position:absolute;left:0;text-align:left;margin-left:61.15pt;margin-top:22.05pt;width:58.5pt;height:23.25pt;z-index:251701248" filled="f">
            <v:textbox>
              <w:txbxContent>
                <w:p w:rsidR="00B90613" w:rsidRDefault="00B90613">
                  <w:r>
                    <w:t>Vitesse</w:t>
                  </w:r>
                </w:p>
              </w:txbxContent>
            </v:textbox>
          </v:shape>
        </w:pict>
      </w:r>
    </w:p>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424B7F" w:rsidRDefault="00424B7F" w:rsidP="00424B7F"/>
    <w:p w:rsidR="00FB63F2" w:rsidRDefault="00D5566E" w:rsidP="00424B7F">
      <w:pPr>
        <w:jc w:val="center"/>
        <w:rPr>
          <w:u w:val="single"/>
        </w:rPr>
      </w:pPr>
      <w:r w:rsidRPr="00D5566E">
        <w:rPr>
          <w:u w:val="single"/>
        </w:rPr>
        <w:t>Tableau descriptif des différents types de mémoire</w:t>
      </w:r>
    </w:p>
    <w:p w:rsidR="00D5566E" w:rsidRDefault="00D5566E" w:rsidP="00D5566E">
      <w:pPr>
        <w:jc w:val="center"/>
        <w:rPr>
          <w:u w:val="single"/>
        </w:rPr>
      </w:pPr>
    </w:p>
    <w:tbl>
      <w:tblPr>
        <w:tblStyle w:val="Grilledutableau"/>
        <w:tblW w:w="11650" w:type="dxa"/>
        <w:tblInd w:w="-1168" w:type="dxa"/>
        <w:tblLook w:val="04A0"/>
      </w:tblPr>
      <w:tblGrid>
        <w:gridCol w:w="2875"/>
        <w:gridCol w:w="1849"/>
        <w:gridCol w:w="1975"/>
        <w:gridCol w:w="2513"/>
        <w:gridCol w:w="2438"/>
      </w:tblGrid>
      <w:tr w:rsidR="00FB7F5A" w:rsidTr="00DD00A8">
        <w:tc>
          <w:tcPr>
            <w:tcW w:w="2875" w:type="dxa"/>
          </w:tcPr>
          <w:p w:rsidR="00A75867" w:rsidRDefault="00A75867" w:rsidP="00D5566E">
            <w:r>
              <w:t>Registre</w:t>
            </w:r>
          </w:p>
        </w:tc>
        <w:tc>
          <w:tcPr>
            <w:tcW w:w="0" w:type="auto"/>
          </w:tcPr>
          <w:p w:rsidR="00A75867" w:rsidRDefault="00A75867" w:rsidP="00D5566E">
            <w:r>
              <w:t>Cache</w:t>
            </w:r>
          </w:p>
        </w:tc>
        <w:tc>
          <w:tcPr>
            <w:tcW w:w="0" w:type="auto"/>
          </w:tcPr>
          <w:p w:rsidR="00A75867" w:rsidRDefault="00A75867" w:rsidP="00D5566E">
            <w:r>
              <w:t>Centrale</w:t>
            </w:r>
          </w:p>
        </w:tc>
        <w:tc>
          <w:tcPr>
            <w:tcW w:w="0" w:type="auto"/>
          </w:tcPr>
          <w:p w:rsidR="00A75867" w:rsidRDefault="00A75867" w:rsidP="00D5566E">
            <w:r>
              <w:t>Appui</w:t>
            </w:r>
          </w:p>
        </w:tc>
        <w:tc>
          <w:tcPr>
            <w:tcW w:w="2438" w:type="dxa"/>
          </w:tcPr>
          <w:p w:rsidR="00A75867" w:rsidRDefault="00A75867" w:rsidP="00FB7F5A">
            <w:pPr>
              <w:ind w:right="-250"/>
            </w:pPr>
            <w:r>
              <w:t>Masse</w:t>
            </w:r>
          </w:p>
        </w:tc>
      </w:tr>
      <w:tr w:rsidR="00FB7F5A" w:rsidTr="00DD00A8">
        <w:tc>
          <w:tcPr>
            <w:tcW w:w="2875" w:type="dxa"/>
          </w:tcPr>
          <w:p w:rsidR="00A75867" w:rsidRDefault="00A75867" w:rsidP="00D551A1">
            <w:pPr>
              <w:pStyle w:val="Paragraphedeliste"/>
              <w:numPr>
                <w:ilvl w:val="0"/>
                <w:numId w:val="13"/>
              </w:numPr>
              <w:ind w:left="142" w:hanging="142"/>
            </w:pPr>
            <w:r>
              <w:t>Situé dans le CPU</w:t>
            </w:r>
          </w:p>
          <w:p w:rsidR="00A75867" w:rsidRDefault="00A75867" w:rsidP="00D551A1">
            <w:pPr>
              <w:pStyle w:val="Paragraphedeliste"/>
              <w:numPr>
                <w:ilvl w:val="0"/>
                <w:numId w:val="13"/>
              </w:numPr>
              <w:ind w:left="142" w:hanging="142"/>
            </w:pPr>
            <w:r>
              <w:t>Grande vitesse</w:t>
            </w:r>
          </w:p>
          <w:p w:rsidR="00A75867" w:rsidRDefault="00A75867" w:rsidP="00D551A1">
            <w:pPr>
              <w:pStyle w:val="Paragraphedeliste"/>
              <w:numPr>
                <w:ilvl w:val="0"/>
                <w:numId w:val="13"/>
              </w:numPr>
              <w:ind w:left="142" w:hanging="142"/>
            </w:pPr>
            <w:r>
              <w:t>Stockage des opérandes et des résultats</w:t>
            </w:r>
          </w:p>
          <w:p w:rsidR="00A75867" w:rsidRDefault="00A75867" w:rsidP="00D551A1">
            <w:pPr>
              <w:pStyle w:val="Paragraphedeliste"/>
              <w:numPr>
                <w:ilvl w:val="0"/>
                <w:numId w:val="13"/>
              </w:numPr>
              <w:ind w:left="142" w:hanging="142"/>
            </w:pPr>
            <w:r>
              <w:t>Capacité de 1 mot</w:t>
            </w:r>
          </w:p>
          <w:p w:rsidR="00A75867" w:rsidRPr="00C172C3" w:rsidRDefault="00A75867" w:rsidP="00D551A1">
            <w:pPr>
              <w:pStyle w:val="Paragraphedeliste"/>
              <w:numPr>
                <w:ilvl w:val="0"/>
                <w:numId w:val="13"/>
              </w:numPr>
              <w:ind w:left="142" w:hanging="142"/>
            </w:pPr>
            <w:r>
              <w:t>Débit : vitesse horloge processeur</w:t>
            </w:r>
          </w:p>
        </w:tc>
        <w:tc>
          <w:tcPr>
            <w:tcW w:w="0" w:type="auto"/>
          </w:tcPr>
          <w:p w:rsidR="00A75867" w:rsidRDefault="00A75867" w:rsidP="00D551A1">
            <w:pPr>
              <w:pStyle w:val="Paragraphedeliste"/>
              <w:numPr>
                <w:ilvl w:val="0"/>
                <w:numId w:val="13"/>
              </w:numPr>
              <w:ind w:left="253" w:hanging="194"/>
            </w:pPr>
            <w:r>
              <w:t>Mémoire rapide</w:t>
            </w:r>
          </w:p>
          <w:p w:rsidR="00A75867" w:rsidRDefault="00A75867" w:rsidP="00D551A1">
            <w:pPr>
              <w:pStyle w:val="Paragraphedeliste"/>
              <w:numPr>
                <w:ilvl w:val="0"/>
                <w:numId w:val="13"/>
              </w:numPr>
              <w:ind w:left="253" w:hanging="194"/>
            </w:pPr>
            <w:r>
              <w:t>Faible capacité (qques Mo)</w:t>
            </w:r>
          </w:p>
          <w:p w:rsidR="00A75867" w:rsidRPr="002F0CCC" w:rsidRDefault="00A75867" w:rsidP="00D551A1">
            <w:pPr>
              <w:pStyle w:val="Paragraphedeliste"/>
              <w:numPr>
                <w:ilvl w:val="0"/>
                <w:numId w:val="13"/>
              </w:numPr>
              <w:ind w:left="253" w:hanging="194"/>
            </w:pPr>
            <w:r>
              <w:t>Rôle de tampon entre CPU et mémoire centrale</w:t>
            </w:r>
          </w:p>
        </w:tc>
        <w:tc>
          <w:tcPr>
            <w:tcW w:w="0" w:type="auto"/>
          </w:tcPr>
          <w:p w:rsidR="00A75867" w:rsidRDefault="00A75867" w:rsidP="00D551A1">
            <w:pPr>
              <w:pStyle w:val="Paragraphedeliste"/>
              <w:numPr>
                <w:ilvl w:val="0"/>
                <w:numId w:val="13"/>
              </w:numPr>
              <w:ind w:left="207" w:hanging="113"/>
            </w:pPr>
            <w:r>
              <w:t>Mémoire principale</w:t>
            </w:r>
          </w:p>
          <w:p w:rsidR="00A75867" w:rsidRDefault="00A75867" w:rsidP="00D551A1">
            <w:pPr>
              <w:pStyle w:val="Paragraphedeliste"/>
              <w:numPr>
                <w:ilvl w:val="0"/>
                <w:numId w:val="13"/>
              </w:numPr>
              <w:ind w:left="207" w:hanging="113"/>
            </w:pPr>
            <w:r>
              <w:t>Temps d’accès élevé</w:t>
            </w:r>
          </w:p>
          <w:p w:rsidR="00A75867" w:rsidRDefault="00A75867" w:rsidP="00D551A1">
            <w:pPr>
              <w:pStyle w:val="Paragraphedeliste"/>
              <w:numPr>
                <w:ilvl w:val="0"/>
                <w:numId w:val="13"/>
              </w:numPr>
              <w:ind w:left="207" w:hanging="113"/>
            </w:pPr>
            <w:r>
              <w:t>Stockage des données et des programmes</w:t>
            </w:r>
          </w:p>
          <w:p w:rsidR="00A75867" w:rsidRPr="002741F3" w:rsidRDefault="00A75867" w:rsidP="00D551A1">
            <w:pPr>
              <w:pStyle w:val="Paragraphedeliste"/>
              <w:numPr>
                <w:ilvl w:val="0"/>
                <w:numId w:val="13"/>
              </w:numPr>
              <w:ind w:left="207" w:hanging="113"/>
            </w:pPr>
            <w:r>
              <w:t>Capacité de qques Go.</w:t>
            </w:r>
          </w:p>
        </w:tc>
        <w:tc>
          <w:tcPr>
            <w:tcW w:w="0" w:type="auto"/>
          </w:tcPr>
          <w:p w:rsidR="00A75867" w:rsidRDefault="00FB7F5A" w:rsidP="00D551A1">
            <w:pPr>
              <w:pStyle w:val="Paragraphedeliste"/>
              <w:numPr>
                <w:ilvl w:val="0"/>
                <w:numId w:val="13"/>
              </w:numPr>
              <w:ind w:left="330" w:hanging="220"/>
            </w:pPr>
            <w:r>
              <w:t>Présente dans les systèmes évolués</w:t>
            </w:r>
          </w:p>
          <w:p w:rsidR="00FB7F5A" w:rsidRDefault="00FB7F5A" w:rsidP="00D551A1">
            <w:pPr>
              <w:pStyle w:val="Paragraphedeliste"/>
              <w:numPr>
                <w:ilvl w:val="0"/>
                <w:numId w:val="13"/>
              </w:numPr>
              <w:ind w:left="330" w:hanging="220"/>
            </w:pPr>
            <w:r>
              <w:t>Intermédiaire entre centrale et masse</w:t>
            </w:r>
          </w:p>
          <w:p w:rsidR="00FB7F5A" w:rsidRPr="00FB7F5A" w:rsidRDefault="00FB7F5A" w:rsidP="00D551A1">
            <w:pPr>
              <w:pStyle w:val="Paragraphedeliste"/>
              <w:numPr>
                <w:ilvl w:val="0"/>
                <w:numId w:val="13"/>
              </w:numPr>
              <w:ind w:left="330" w:hanging="220"/>
            </w:pPr>
            <w:r>
              <w:t>Augmente la vitesse d’échange avec les périphériques</w:t>
            </w:r>
          </w:p>
        </w:tc>
        <w:tc>
          <w:tcPr>
            <w:tcW w:w="2438" w:type="dxa"/>
          </w:tcPr>
          <w:p w:rsidR="00FB7F5A" w:rsidRDefault="00FB7F5A" w:rsidP="00D551A1">
            <w:pPr>
              <w:pStyle w:val="Paragraphedeliste"/>
              <w:numPr>
                <w:ilvl w:val="0"/>
                <w:numId w:val="13"/>
              </w:numPr>
              <w:ind w:left="139" w:right="-1276" w:hanging="139"/>
            </w:pPr>
            <w:r>
              <w:t xml:space="preserve">Mémoire </w:t>
            </w:r>
          </w:p>
          <w:p w:rsidR="00A75867" w:rsidRDefault="00FB7F5A" w:rsidP="00DD00A8">
            <w:pPr>
              <w:pStyle w:val="Paragraphedeliste"/>
              <w:ind w:left="139" w:right="318"/>
            </w:pPr>
            <w:r>
              <w:t>périphérique</w:t>
            </w:r>
          </w:p>
          <w:p w:rsidR="00FB7F5A" w:rsidRDefault="00FB7F5A" w:rsidP="00D551A1">
            <w:pPr>
              <w:pStyle w:val="Paragraphedeliste"/>
              <w:numPr>
                <w:ilvl w:val="0"/>
                <w:numId w:val="13"/>
              </w:numPr>
              <w:ind w:left="139" w:hanging="139"/>
            </w:pPr>
            <w:r>
              <w:t>Grande capacité</w:t>
            </w:r>
          </w:p>
          <w:p w:rsidR="00FB7F5A" w:rsidRDefault="00FB7F5A" w:rsidP="00D551A1">
            <w:pPr>
              <w:pStyle w:val="Paragraphedeliste"/>
              <w:numPr>
                <w:ilvl w:val="0"/>
                <w:numId w:val="13"/>
              </w:numPr>
              <w:ind w:left="139" w:hanging="139"/>
            </w:pPr>
            <w:r>
              <w:t>Coût faible</w:t>
            </w:r>
          </w:p>
          <w:p w:rsidR="00FB7F5A" w:rsidRDefault="00FB7F5A" w:rsidP="00D551A1">
            <w:pPr>
              <w:pStyle w:val="Paragraphedeliste"/>
              <w:numPr>
                <w:ilvl w:val="0"/>
                <w:numId w:val="13"/>
              </w:numPr>
              <w:ind w:left="139" w:hanging="139"/>
            </w:pPr>
            <w:r>
              <w:t>Lente</w:t>
            </w:r>
          </w:p>
          <w:p w:rsidR="00FB7F5A" w:rsidRPr="00FB7F5A" w:rsidRDefault="00FB7F5A" w:rsidP="00FB7F5A"/>
        </w:tc>
      </w:tr>
    </w:tbl>
    <w:p w:rsidR="00FB63F2" w:rsidRPr="00FB63F2" w:rsidRDefault="00FB63F2" w:rsidP="00FB63F2"/>
    <w:p w:rsidR="00424B7F" w:rsidRDefault="00424B7F">
      <w:pPr>
        <w:spacing w:after="200" w:line="276" w:lineRule="auto"/>
        <w:jc w:val="left"/>
        <w:rPr>
          <w:color w:val="365F91" w:themeColor="accent1" w:themeShade="BF"/>
        </w:rPr>
      </w:pPr>
      <w:r>
        <w:br w:type="page"/>
      </w:r>
    </w:p>
    <w:p w:rsidR="003953A2" w:rsidRDefault="003953A2" w:rsidP="003953A2">
      <w:pPr>
        <w:pStyle w:val="Sansinterligne"/>
      </w:pPr>
      <w:bookmarkStart w:id="12" w:name="_Toc262493996"/>
      <w:r>
        <w:lastRenderedPageBreak/>
        <w:t>Mode d’accès</w:t>
      </w:r>
      <w:bookmarkEnd w:id="12"/>
    </w:p>
    <w:p w:rsidR="00997AA5" w:rsidRDefault="00997AA5" w:rsidP="00D0230E"/>
    <w:p w:rsidR="00C56006" w:rsidRPr="005966FC" w:rsidRDefault="00997AA5" w:rsidP="00D551A1">
      <w:pPr>
        <w:pStyle w:val="Paragraphedeliste"/>
        <w:numPr>
          <w:ilvl w:val="0"/>
          <w:numId w:val="14"/>
        </w:numPr>
        <w:rPr>
          <w:color w:val="365F91" w:themeColor="accent1" w:themeShade="BF"/>
        </w:rPr>
      </w:pPr>
      <w:r>
        <w:t>Accès aléatoire</w:t>
      </w:r>
    </w:p>
    <w:p w:rsidR="006C6747" w:rsidRDefault="006C6747" w:rsidP="006C6747">
      <w:r>
        <w:t xml:space="preserve">Mode d’accès le plus utilisé. </w:t>
      </w:r>
      <w:r w:rsidR="00AC74CA">
        <w:t>Une adresse est un mot qui correspond à</w:t>
      </w:r>
      <w:r w:rsidR="00C56006">
        <w:t xml:space="preserve"> l’indice de la cellule dans laquelle se trouve la donnée.</w:t>
      </w:r>
      <w:r w:rsidR="00277D40">
        <w:t xml:space="preserve"> Ainsi, on désigne de manière fixe et non ambigüe </w:t>
      </w:r>
      <w:r w:rsidR="005C5B53">
        <w:t xml:space="preserve">une </w:t>
      </w:r>
      <w:r w:rsidR="00277D40">
        <w:t>adresse</w:t>
      </w:r>
      <w:r w:rsidR="005C5B53">
        <w:t>.</w:t>
      </w:r>
      <w:r w:rsidR="0079490E">
        <w:t xml:space="preserve"> Il s’agie du même fonctionnement que celui de la Machine de Von Neumann.</w:t>
      </w:r>
      <w:r w:rsidR="00CD7F49">
        <w:t xml:space="preserve"> Il faut mémoriser l’information à traiter dans le registre d’adresse RA et on utilise le registre de mot RM pour effectuer une lecture/écriture.</w:t>
      </w:r>
    </w:p>
    <w:p w:rsidR="006C6747" w:rsidRDefault="00374342" w:rsidP="00374342">
      <w:r>
        <w:t xml:space="preserve">A tout instant, n’importe quelle adresse peut être traitée, d’où le nom d’accès aléatoire. </w:t>
      </w:r>
      <w:r w:rsidR="001C3645">
        <w:t>La taille d’une adresse dépend de la taille de la mémoire.</w:t>
      </w:r>
    </w:p>
    <w:p w:rsidR="0068665C" w:rsidRPr="006C6747" w:rsidRDefault="0068665C" w:rsidP="00374342"/>
    <w:p w:rsidR="00D0230E" w:rsidRPr="005966FC" w:rsidRDefault="00C4354D" w:rsidP="00D551A1">
      <w:pPr>
        <w:pStyle w:val="Paragraphedeliste"/>
        <w:numPr>
          <w:ilvl w:val="0"/>
          <w:numId w:val="14"/>
        </w:numPr>
        <w:rPr>
          <w:color w:val="365F91" w:themeColor="accent1" w:themeShade="BF"/>
        </w:rPr>
      </w:pPr>
      <w:r>
        <w:t xml:space="preserve">Accès </w:t>
      </w:r>
      <w:r w:rsidR="00B13F5B">
        <w:t>par le contenu</w:t>
      </w:r>
    </w:p>
    <w:p w:rsidR="00963CE9" w:rsidRPr="00CE14CF" w:rsidRDefault="004710D7" w:rsidP="00D0230E">
      <w:r>
        <w:t>Il s’agit d’une mémoire associative. Ce type d’accès est principalement utilisé dans les mémoires caches. Il s’agit en fait de limiter le nombre de cellules que peut occuper une donnée da</w:t>
      </w:r>
      <w:r w:rsidR="00A35CFA">
        <w:t>ns la mémoire</w:t>
      </w:r>
      <w:r w:rsidR="00F3478F">
        <w:t xml:space="preserve"> cache</w:t>
      </w:r>
      <w:r w:rsidR="00A35CFA">
        <w:t xml:space="preserve">. </w:t>
      </w:r>
      <w:r w:rsidR="00F3478F">
        <w:t xml:space="preserve">Cependant, à une cellule </w:t>
      </w:r>
      <w:r w:rsidR="001D1F7D">
        <w:t xml:space="preserve">de la mémoire cache </w:t>
      </w:r>
      <w:r w:rsidR="00F3478F">
        <w:t xml:space="preserve">correspond plusieurs </w:t>
      </w:r>
      <w:r>
        <w:t xml:space="preserve"> </w:t>
      </w:r>
      <w:r w:rsidR="001D1F7D">
        <w:t>cellules de la mémoire principale. Ainsi, pour identifier de manière unique une donnée, il y a une notion d’étiquette (qui est une partie de l’adresse de la donnée).</w:t>
      </w:r>
      <w:r w:rsidR="00F648E0">
        <w:t xml:space="preserve"> Pour plus de clartés, se référer au paragraphe sur la mémoire cache.</w:t>
      </w:r>
    </w:p>
    <w:p w:rsidR="00963CE9" w:rsidRPr="00D0230E" w:rsidRDefault="00963CE9" w:rsidP="00D0230E">
      <w:pPr>
        <w:rPr>
          <w:color w:val="365F91" w:themeColor="accent1" w:themeShade="BF"/>
        </w:rPr>
      </w:pPr>
    </w:p>
    <w:p w:rsidR="00D0230E" w:rsidRPr="005966FC" w:rsidRDefault="00B13F5B" w:rsidP="00D551A1">
      <w:pPr>
        <w:pStyle w:val="Paragraphedeliste"/>
        <w:numPr>
          <w:ilvl w:val="0"/>
          <w:numId w:val="14"/>
        </w:numPr>
        <w:rPr>
          <w:color w:val="365F91" w:themeColor="accent1" w:themeShade="BF"/>
        </w:rPr>
      </w:pPr>
      <w:r>
        <w:t>Accès séquentiel</w:t>
      </w:r>
    </w:p>
    <w:p w:rsidR="00D2515A" w:rsidRDefault="00D2515A" w:rsidP="00D2515A">
      <w:r>
        <w:t>L’accès séquentiel est utilisé pour  les mémoires d’archivages (important volume de données)</w:t>
      </w:r>
      <w:r w:rsidR="00240C5E">
        <w:t>. Les opérations écritures et de lectures sont séquentielles.</w:t>
      </w:r>
      <w:r w:rsidR="00F63772">
        <w:t xml:space="preserve"> On peut se placer au début de la mémoire (sur la première donnée), lire une donnée (et donc se placer sur la donnée suivante)</w:t>
      </w:r>
      <w:r w:rsidR="000B0E58">
        <w:t>, écrire une donnée et se positionner à la fin (pour ajouter à la fin par exemple).</w:t>
      </w:r>
      <w:r w:rsidR="004E5F36">
        <w:t xml:space="preserve"> </w:t>
      </w:r>
      <w:r w:rsidR="003058FC">
        <w:t>On peut citer l’exemple d</w:t>
      </w:r>
      <w:r w:rsidR="004E5F36">
        <w:t xml:space="preserve">es </w:t>
      </w:r>
      <w:r w:rsidR="00E3320E">
        <w:t>band</w:t>
      </w:r>
      <w:r w:rsidR="004E5F36">
        <w:t>es</w:t>
      </w:r>
      <w:r w:rsidR="00E3320E">
        <w:t xml:space="preserve"> magnétiques</w:t>
      </w:r>
      <w:r w:rsidR="004E5F36">
        <w:t>.</w:t>
      </w:r>
    </w:p>
    <w:p w:rsidR="00D2515A" w:rsidRPr="00D0230E" w:rsidRDefault="00D2515A" w:rsidP="00D2515A"/>
    <w:p w:rsidR="00D0230E" w:rsidRPr="005966FC" w:rsidRDefault="00B13F5B" w:rsidP="00D551A1">
      <w:pPr>
        <w:pStyle w:val="Paragraphedeliste"/>
        <w:numPr>
          <w:ilvl w:val="0"/>
          <w:numId w:val="14"/>
        </w:numPr>
        <w:rPr>
          <w:color w:val="365F91" w:themeColor="accent1" w:themeShade="BF"/>
        </w:rPr>
      </w:pPr>
      <w:r>
        <w:t>Accès direct</w:t>
      </w:r>
    </w:p>
    <w:p w:rsidR="00A00C58" w:rsidRDefault="00A00C58" w:rsidP="00A00C58">
      <w:r>
        <w:t xml:space="preserve">L’utilisation classique de l’accès direct se fait avec les disques. L’accès se fait bloc par bloc, et une donnée a une position dans </w:t>
      </w:r>
      <w:r w:rsidR="009A38B3">
        <w:t>u</w:t>
      </w:r>
      <w:r>
        <w:t>n bloc.</w:t>
      </w:r>
      <w:r w:rsidR="009A38B3">
        <w:t xml:space="preserve"> Les opérations se font comme suit : lecture (bloc, déplacement), écriture (bloc, déplacement, donnée).</w:t>
      </w:r>
    </w:p>
    <w:p w:rsidR="00A00C58" w:rsidRPr="00D0230E" w:rsidRDefault="00A00C58" w:rsidP="00A00C58"/>
    <w:p w:rsidR="00D0230E" w:rsidRPr="005966FC" w:rsidRDefault="00B13F5B" w:rsidP="00D551A1">
      <w:pPr>
        <w:pStyle w:val="Paragraphedeliste"/>
        <w:numPr>
          <w:ilvl w:val="0"/>
          <w:numId w:val="14"/>
        </w:numPr>
        <w:rPr>
          <w:color w:val="365F91" w:themeColor="accent1" w:themeShade="BF"/>
        </w:rPr>
      </w:pPr>
      <w:r>
        <w:t>Accès LIFO</w:t>
      </w:r>
    </w:p>
    <w:p w:rsidR="0011471C" w:rsidRDefault="0011471C" w:rsidP="0011471C">
      <w:r>
        <w:t>Il s’agit d’une pile ; ce type d’accès est essentiellement utilisé dans les piles d’exécutions, car il permet de gérer l’appel et de retour de sous programmes.</w:t>
      </w:r>
    </w:p>
    <w:p w:rsidR="0011471C" w:rsidRDefault="0011471C" w:rsidP="0011471C">
      <w:r>
        <w:t xml:space="preserve">Les opérations possibles sont les suivantes : Ecrire (données) </w:t>
      </w:r>
      <w:r>
        <w:sym w:font="Wingdings" w:char="F0F3"/>
      </w:r>
      <w:r>
        <w:t xml:space="preserve"> , Lecture </w:t>
      </w:r>
      <w:r>
        <w:sym w:font="Wingdings" w:char="F0F3"/>
      </w:r>
      <w:r>
        <w:t xml:space="preserve">dépiler, Sommet </w:t>
      </w:r>
      <w:r>
        <w:sym w:font="Wingdings" w:char="F0F3"/>
      </w:r>
      <w:r>
        <w:t xml:space="preserve"> regarder le Sommet sans dépiler, Vide </w:t>
      </w:r>
      <w:r>
        <w:sym w:font="Wingdings" w:char="F0F3"/>
      </w:r>
      <w:r>
        <w:t xml:space="preserve"> teste s</w:t>
      </w:r>
      <w:r w:rsidR="006B1A8D">
        <w:t>ur</w:t>
      </w:r>
      <w:r>
        <w:t xml:space="preserve"> </w:t>
      </w:r>
      <w:r w:rsidR="006B1A8D">
        <w:t>le contenu de la file</w:t>
      </w:r>
      <w:r>
        <w:t>.</w:t>
      </w:r>
    </w:p>
    <w:p w:rsidR="0011471C" w:rsidRPr="00D0230E" w:rsidRDefault="0011471C" w:rsidP="00D0230E">
      <w:pPr>
        <w:rPr>
          <w:color w:val="365F91" w:themeColor="accent1" w:themeShade="BF"/>
        </w:rPr>
      </w:pPr>
    </w:p>
    <w:p w:rsidR="0078331C" w:rsidRPr="005966FC" w:rsidRDefault="00B13F5B" w:rsidP="00D551A1">
      <w:pPr>
        <w:pStyle w:val="Paragraphedeliste"/>
        <w:numPr>
          <w:ilvl w:val="0"/>
          <w:numId w:val="14"/>
        </w:numPr>
        <w:rPr>
          <w:color w:val="365F91" w:themeColor="accent1" w:themeShade="BF"/>
        </w:rPr>
      </w:pPr>
      <w:r>
        <w:t>Accès FIFO</w:t>
      </w:r>
    </w:p>
    <w:p w:rsidR="00D0230E" w:rsidRDefault="0078331C" w:rsidP="0078331C">
      <w:r>
        <w:t xml:space="preserve">Opérations : </w:t>
      </w:r>
      <w:r w:rsidR="006B1A8D">
        <w:t>Ecriture (</w:t>
      </w:r>
      <w:r>
        <w:t xml:space="preserve">donnée) </w:t>
      </w:r>
      <w:r>
        <w:sym w:font="Wingdings" w:char="F0F3"/>
      </w:r>
      <w:r>
        <w:t xml:space="preserve"> ajouter en queue, Lecture </w:t>
      </w:r>
      <w:r>
        <w:sym w:font="Wingdings" w:char="F0F3"/>
      </w:r>
      <w:r>
        <w:t xml:space="preserve"> récupérer en tête, Vide </w:t>
      </w:r>
      <w:r>
        <w:sym w:font="Wingdings" w:char="F0F3"/>
      </w:r>
      <w:r>
        <w:t xml:space="preserve"> teste sur le contenu de la file.</w:t>
      </w:r>
    </w:p>
    <w:p w:rsidR="0078331C" w:rsidRDefault="0078331C" w:rsidP="0078331C"/>
    <w:p w:rsidR="00D0230E" w:rsidRDefault="00D0230E" w:rsidP="00D0230E"/>
    <w:p w:rsidR="00D0230E" w:rsidRDefault="00D0230E" w:rsidP="00D0230E"/>
    <w:p w:rsidR="00A81116" w:rsidRPr="00D0230E" w:rsidRDefault="00A81116" w:rsidP="00D0230E">
      <w:pPr>
        <w:rPr>
          <w:color w:val="365F91" w:themeColor="accent1" w:themeShade="BF"/>
        </w:rPr>
      </w:pPr>
      <w:r>
        <w:br w:type="page"/>
      </w:r>
    </w:p>
    <w:p w:rsidR="003953A2" w:rsidRPr="003953A2" w:rsidRDefault="008C01E3" w:rsidP="003953A2">
      <w:pPr>
        <w:pStyle w:val="Sansinterligne"/>
      </w:pPr>
      <w:bookmarkStart w:id="13" w:name="_Toc262493997"/>
      <w:r>
        <w:lastRenderedPageBreak/>
        <w:t>Mémoire principale</w:t>
      </w:r>
      <w:bookmarkEnd w:id="13"/>
    </w:p>
    <w:p w:rsidR="003953A2" w:rsidRDefault="00FF5F97" w:rsidP="003953A2">
      <w:r>
        <w:t xml:space="preserve">RAM : stocke des données temporaires. Il en existe de deux sortes : </w:t>
      </w:r>
    </w:p>
    <w:p w:rsidR="00FF5F97" w:rsidRDefault="00FF5F97" w:rsidP="003953A2"/>
    <w:p w:rsidR="00FF5F97" w:rsidRDefault="00FF5F97" w:rsidP="00D551A1">
      <w:pPr>
        <w:pStyle w:val="Paragraphedeliste"/>
        <w:numPr>
          <w:ilvl w:val="0"/>
          <w:numId w:val="14"/>
        </w:numPr>
      </w:pPr>
      <w:r>
        <w:t>RAM dynamique (DRAM)</w:t>
      </w:r>
      <w:r w:rsidR="00256F4E">
        <w:t> : condensateurs utilisés comme unités de mémorisation ; rafraichissement périodique </w:t>
      </w:r>
      <w:r w:rsidR="00F017C0">
        <w:t>; composée</w:t>
      </w:r>
      <w:r w:rsidR="00256F4E">
        <w:t xml:space="preserve"> d’un transistor et d’un condensateur ;</w:t>
      </w:r>
    </w:p>
    <w:p w:rsidR="00FF5F97" w:rsidRPr="003953A2" w:rsidRDefault="00FF5F97" w:rsidP="00D551A1">
      <w:pPr>
        <w:pStyle w:val="Paragraphedeliste"/>
        <w:numPr>
          <w:ilvl w:val="0"/>
          <w:numId w:val="14"/>
        </w:numPr>
      </w:pPr>
      <w:r>
        <w:t>RAM statique (SRAM)</w:t>
      </w:r>
      <w:r w:rsidR="00256F4E">
        <w:t xml:space="preserve"> : bascules utilisées comme unités de mémorisation ; </w:t>
      </w:r>
      <w:r w:rsidR="002B366E">
        <w:t xml:space="preserve">pas de rafraichissement ; </w:t>
      </w:r>
      <w:r w:rsidR="00256F4E">
        <w:t>plus rapide ; composée de 4 transistors.</w:t>
      </w:r>
    </w:p>
    <w:p w:rsidR="00F519D3" w:rsidRDefault="00F519D3" w:rsidP="00267AD4"/>
    <w:p w:rsidR="00267AD4" w:rsidRDefault="00F519D3" w:rsidP="00267AD4">
      <w:r>
        <w:t>ROM : utilisées pour le stockage permanent</w:t>
      </w:r>
      <w:r w:rsidR="00707150">
        <w:t>.</w:t>
      </w:r>
      <w:r w:rsidR="00B8119A">
        <w:t xml:space="preserve"> </w:t>
      </w:r>
      <w:r w:rsidR="00267AD4">
        <w:t xml:space="preserve">Il en existe de 4 sortes : </w:t>
      </w:r>
    </w:p>
    <w:p w:rsidR="00635FBD" w:rsidRDefault="00635FBD" w:rsidP="00267AD4"/>
    <w:p w:rsidR="00AC6B6C" w:rsidRPr="00AC6B6C" w:rsidRDefault="00AC6B6C" w:rsidP="00D551A1">
      <w:pPr>
        <w:pStyle w:val="Paragraphedeliste"/>
        <w:numPr>
          <w:ilvl w:val="0"/>
          <w:numId w:val="15"/>
        </w:numPr>
        <w:rPr>
          <w:rFonts w:ascii="Times New Roman" w:eastAsiaTheme="majorEastAsia" w:hAnsi="Times New Roman" w:cstheme="majorBidi"/>
          <w:sz w:val="32"/>
          <w:szCs w:val="28"/>
        </w:rPr>
      </w:pPr>
      <w:r>
        <w:t>ROM : écriture unique lors de la fabrication</w:t>
      </w:r>
    </w:p>
    <w:p w:rsidR="00AC6B6C" w:rsidRPr="00AC6B6C" w:rsidRDefault="00AC6B6C" w:rsidP="00D551A1">
      <w:pPr>
        <w:pStyle w:val="Paragraphedeliste"/>
        <w:numPr>
          <w:ilvl w:val="0"/>
          <w:numId w:val="15"/>
        </w:numPr>
        <w:rPr>
          <w:rFonts w:ascii="Times New Roman" w:eastAsiaTheme="majorEastAsia" w:hAnsi="Times New Roman" w:cstheme="majorBidi"/>
          <w:sz w:val="32"/>
          <w:szCs w:val="28"/>
        </w:rPr>
      </w:pPr>
      <w:r>
        <w:t>PROM : écriture unique après la fabrication</w:t>
      </w:r>
    </w:p>
    <w:p w:rsidR="00AC6B6C" w:rsidRPr="00AC6B6C" w:rsidRDefault="00AC6B6C" w:rsidP="00D551A1">
      <w:pPr>
        <w:pStyle w:val="Paragraphedeliste"/>
        <w:numPr>
          <w:ilvl w:val="0"/>
          <w:numId w:val="15"/>
        </w:numPr>
        <w:rPr>
          <w:rFonts w:ascii="Times New Roman" w:eastAsiaTheme="majorEastAsia" w:hAnsi="Times New Roman" w:cstheme="majorBidi"/>
          <w:sz w:val="32"/>
          <w:szCs w:val="28"/>
        </w:rPr>
      </w:pPr>
      <w:r>
        <w:t>EPROM : admet un nombre d’écriture limité</w:t>
      </w:r>
    </w:p>
    <w:p w:rsidR="00DB3D6F" w:rsidRPr="00DB3D6F" w:rsidRDefault="00AC6B6C" w:rsidP="00D551A1">
      <w:pPr>
        <w:pStyle w:val="Paragraphedeliste"/>
        <w:numPr>
          <w:ilvl w:val="0"/>
          <w:numId w:val="15"/>
        </w:numPr>
        <w:rPr>
          <w:rFonts w:ascii="Times New Roman" w:eastAsiaTheme="majorEastAsia" w:hAnsi="Times New Roman" w:cstheme="majorBidi"/>
          <w:sz w:val="32"/>
          <w:szCs w:val="28"/>
        </w:rPr>
      </w:pPr>
      <w:r>
        <w:t>EAROM : admet un nombre d’écriture illimité</w:t>
      </w:r>
    </w:p>
    <w:p w:rsidR="00DB3D6F" w:rsidRDefault="00DB3D6F" w:rsidP="00DB3D6F"/>
    <w:p w:rsidR="00CC11C0" w:rsidRDefault="00BE47CC" w:rsidP="00DB3D6F">
      <w:r>
        <w:t>L’élément de base de la mémoire est la cellule. Une cellule possède trois connexions : une entrée (indique si la cellule est activée, c'est-à-dire qu’elle est concernée par l’opération courante), une entrée de contrôle (indique la nature de l’opération courante, à savoir lecture ou écriture) et une ligne bidirectionnelle pour les données (réception ou envoie de la donnée).</w:t>
      </w:r>
    </w:p>
    <w:p w:rsidR="00A81116" w:rsidRPr="00DB3D6F" w:rsidRDefault="00A81116" w:rsidP="00DB3D6F">
      <w:pPr>
        <w:rPr>
          <w:rFonts w:ascii="Times New Roman" w:eastAsiaTheme="majorEastAsia" w:hAnsi="Times New Roman" w:cstheme="majorBidi"/>
          <w:sz w:val="32"/>
          <w:szCs w:val="28"/>
        </w:rPr>
      </w:pPr>
      <w:r w:rsidRPr="00267AD4">
        <w:br w:type="page"/>
      </w:r>
    </w:p>
    <w:p w:rsidR="00512AA9" w:rsidRDefault="00512AA9" w:rsidP="00512AA9">
      <w:pPr>
        <w:pStyle w:val="Titre1"/>
      </w:pPr>
      <w:bookmarkStart w:id="14" w:name="_Toc262493998"/>
      <w:r>
        <w:lastRenderedPageBreak/>
        <w:t>La mémoire cache</w:t>
      </w:r>
      <w:bookmarkEnd w:id="14"/>
    </w:p>
    <w:p w:rsidR="002307D6" w:rsidRPr="00543F40" w:rsidRDefault="002307D6" w:rsidP="00D551A1">
      <w:pPr>
        <w:pStyle w:val="Sansinterligne"/>
        <w:numPr>
          <w:ilvl w:val="0"/>
          <w:numId w:val="23"/>
        </w:numPr>
      </w:pPr>
      <w:bookmarkStart w:id="15" w:name="_Toc262493999"/>
      <w:r w:rsidRPr="00543F40">
        <w:t>Introduction</w:t>
      </w:r>
      <w:bookmarkEnd w:id="15"/>
    </w:p>
    <w:p w:rsidR="002307D6" w:rsidRPr="00543F40" w:rsidRDefault="002307D6" w:rsidP="002307D6">
      <w:pPr>
        <w:pStyle w:val="Texte"/>
        <w:rPr>
          <w:b/>
          <w:i/>
          <w:sz w:val="32"/>
        </w:rPr>
      </w:pPr>
    </w:p>
    <w:p w:rsidR="002307D6" w:rsidRPr="00543F40" w:rsidRDefault="002307D6" w:rsidP="004B1BF2">
      <w:r w:rsidRPr="00543F40">
        <w:t>Afin d’améliorer les performances des ordinateurs, les constructeurs d’ordinateurs utilisent de plus en plus de mémoires dites cachées. Le principe de ces mémoires cachées a été développé au début des années 1960 par un ingénieur français. Une mémoire cache est une mémoire intermédiaire qui se situe entre un support de données (une autre mémoire dite principale) et le matériel informatique (souvent le microprocesseur) qui souhaite accéder à ces données. Elle est constituée de copies temporaires de données qui proviennent de la mémoire principale. L’intérêt des mémoires caches est leur vitesse d’accès : en effet, du fait de leur proximité physique avec le microprocesseur et de la qualité des matériaux utilisés, les performances d’accès en lecture ou en écriture aux mémoires caches sont grandement améliorées.</w:t>
      </w:r>
    </w:p>
    <w:p w:rsidR="002307D6" w:rsidRPr="00543F40" w:rsidRDefault="002307D6" w:rsidP="004B1BF2">
      <w:r w:rsidRPr="00543F40">
        <w:t>On pourrait se poser la question de savoir pourquoi les constructeurs n’utilisent pas uniquement des mémoires de type cache. Deux raisons à ceci ; la première est financière, puisque les coûts des matériaux utilisés pour une mémoire cache sont très élevés. La deuxième raison est d’ordre physique, si on augmente la taille de la mémoire cache, son efficacité en est ralentie puisque l’on a plus de données à rechercher. Toujours dans un souci de performances et pour garantir la plus grande proximité possible entre le microprocesseur et les données, les mémoires caches sont souvent situées dans les microprocesseurs, et la place est donc très limitée ce qui explique la faible capacité de ces mémoires.</w:t>
      </w:r>
    </w:p>
    <w:p w:rsidR="002307D6" w:rsidRPr="00543F40" w:rsidRDefault="002307D6" w:rsidP="004B1BF2"/>
    <w:p w:rsidR="002307D6" w:rsidRPr="00543F40" w:rsidRDefault="002307D6" w:rsidP="004B1BF2">
      <w:r w:rsidRPr="00543F40">
        <w:t xml:space="preserve">L’efficacité des mémoires caches a été confirmée non seulement de manière empirique, mais aussi de manière théorique. En effet, des études sur les comportements des programmes ont permis de tirer deux conclusions : </w:t>
      </w:r>
    </w:p>
    <w:p w:rsidR="002307D6" w:rsidRPr="00543F40" w:rsidRDefault="002307D6" w:rsidP="002307D6">
      <w:pPr>
        <w:pStyle w:val="Texte"/>
        <w:rPr>
          <w:sz w:val="24"/>
        </w:rPr>
      </w:pPr>
    </w:p>
    <w:p w:rsidR="002307D6" w:rsidRPr="00543F40" w:rsidRDefault="002307D6" w:rsidP="00D551A1">
      <w:pPr>
        <w:pStyle w:val="Paragraphedeliste"/>
        <w:numPr>
          <w:ilvl w:val="0"/>
          <w:numId w:val="22"/>
        </w:numPr>
      </w:pPr>
      <w:r w:rsidRPr="00543F40">
        <w:t>Le principe de localité spatiale</w:t>
      </w:r>
    </w:p>
    <w:p w:rsidR="002307D6" w:rsidRPr="00543F40" w:rsidRDefault="002307D6" w:rsidP="004B1BF2"/>
    <w:p w:rsidR="002307D6" w:rsidRPr="00543F40" w:rsidRDefault="002307D6" w:rsidP="004B1BF2">
      <w:pPr>
        <w:ind w:left="708"/>
      </w:pPr>
      <w:r w:rsidRPr="00543F40">
        <w:t>Lorsque l’on récupère une donnée située à une adresse i, il y a une grande probabilité pour que la prochaine donnée à laquelle on accède soit située à une adresse j qui est physiquement proche de l’adresse d.</w:t>
      </w:r>
    </w:p>
    <w:p w:rsidR="002307D6" w:rsidRPr="00543F40" w:rsidRDefault="002307D6" w:rsidP="004B1BF2"/>
    <w:p w:rsidR="002307D6" w:rsidRPr="00543F40" w:rsidRDefault="002307D6" w:rsidP="00D551A1">
      <w:pPr>
        <w:pStyle w:val="Paragraphedeliste"/>
        <w:numPr>
          <w:ilvl w:val="0"/>
          <w:numId w:val="22"/>
        </w:numPr>
      </w:pPr>
      <w:r w:rsidRPr="00543F40">
        <w:t>Le principe de localité temporelle</w:t>
      </w:r>
    </w:p>
    <w:p w:rsidR="002307D6" w:rsidRPr="00543F40" w:rsidRDefault="002307D6" w:rsidP="004B1BF2"/>
    <w:p w:rsidR="002307D6" w:rsidRDefault="002307D6" w:rsidP="004B1BF2">
      <w:pPr>
        <w:ind w:left="708"/>
      </w:pPr>
      <w:r w:rsidRPr="00543F40">
        <w:t>Lorsque l’on récupère une donnée à un moment donné t, il y a une grande probabilité pour que l’on ait à nouveau besoin de cette donnée dans un futur immédiat.</w:t>
      </w:r>
      <w:r>
        <w:br w:type="page"/>
      </w:r>
    </w:p>
    <w:p w:rsidR="002307D6" w:rsidRPr="00543F40" w:rsidRDefault="002307D6" w:rsidP="00F21380">
      <w:pPr>
        <w:pStyle w:val="Sansinterligne"/>
      </w:pPr>
      <w:bookmarkStart w:id="16" w:name="_Toc262494000"/>
      <w:r w:rsidRPr="00543F40">
        <w:lastRenderedPageBreak/>
        <w:t>Fonctionnement</w:t>
      </w:r>
      <w:bookmarkEnd w:id="16"/>
    </w:p>
    <w:p w:rsidR="002307D6" w:rsidRPr="00543F40" w:rsidRDefault="002307D6" w:rsidP="004968BD"/>
    <w:p w:rsidR="002307D6" w:rsidRPr="00543F40" w:rsidRDefault="002307D6" w:rsidP="004968BD">
      <w:r w:rsidRPr="00543F40">
        <w:t xml:space="preserve">Voici le fonctionnement du processeur en présence d’une mémoire cache : </w:t>
      </w:r>
    </w:p>
    <w:p w:rsidR="002307D6" w:rsidRPr="00543F40" w:rsidRDefault="002307D6" w:rsidP="004968BD">
      <w:r w:rsidRPr="00543F40">
        <w:t>Le microprocesseur demande une information</w:t>
      </w:r>
    </w:p>
    <w:p w:rsidR="002307D6" w:rsidRPr="00543F40" w:rsidRDefault="002307D6" w:rsidP="00D551A1">
      <w:pPr>
        <w:pStyle w:val="Paragraphedeliste"/>
        <w:numPr>
          <w:ilvl w:val="0"/>
          <w:numId w:val="21"/>
        </w:numPr>
      </w:pPr>
      <w:r w:rsidRPr="00543F40">
        <w:t>Si cette information se situe dans le cache, celui la renvoie : succès de cache. Sinon, on parle de défaut de cache, et la mémoire cache demande l’information à la mémoire principale</w:t>
      </w:r>
    </w:p>
    <w:p w:rsidR="002307D6" w:rsidRPr="00543F40" w:rsidRDefault="002307D6" w:rsidP="00D551A1">
      <w:pPr>
        <w:pStyle w:val="Paragraphedeliste"/>
        <w:numPr>
          <w:ilvl w:val="0"/>
          <w:numId w:val="21"/>
        </w:numPr>
      </w:pPr>
      <w:r w:rsidRPr="00543F40">
        <w:t>La mémoire principale renvoie l’information à la mémoire cache</w:t>
      </w:r>
    </w:p>
    <w:p w:rsidR="002307D6" w:rsidRPr="00543F40" w:rsidRDefault="002307D6" w:rsidP="00D551A1">
      <w:pPr>
        <w:pStyle w:val="Paragraphedeliste"/>
        <w:numPr>
          <w:ilvl w:val="0"/>
          <w:numId w:val="21"/>
        </w:numPr>
      </w:pPr>
      <w:r w:rsidRPr="00543F40">
        <w:t>Une fois enregistrée en mémoire cache (stockée), l’information est transmise au microprocesseur</w:t>
      </w:r>
    </w:p>
    <w:p w:rsidR="002307D6" w:rsidRPr="00543F40" w:rsidRDefault="002307D6" w:rsidP="002307D6">
      <w:pPr>
        <w:pStyle w:val="Texte"/>
        <w:rPr>
          <w:sz w:val="24"/>
        </w:rPr>
      </w:pPr>
    </w:p>
    <w:p w:rsidR="002307D6" w:rsidRPr="00543F40" w:rsidRDefault="002307D6" w:rsidP="00F21380">
      <w:pPr>
        <w:pStyle w:val="Sansinterligne"/>
      </w:pPr>
      <w:bookmarkStart w:id="17" w:name="_Toc262494001"/>
      <w:r w:rsidRPr="00543F40">
        <w:t>Les différents types de mémoire cache</w:t>
      </w:r>
      <w:bookmarkEnd w:id="17"/>
    </w:p>
    <w:p w:rsidR="002307D6" w:rsidRPr="00543F40" w:rsidRDefault="002307D6" w:rsidP="002307D6">
      <w:pPr>
        <w:pStyle w:val="Texte"/>
        <w:rPr>
          <w:sz w:val="24"/>
        </w:rPr>
      </w:pPr>
    </w:p>
    <w:p w:rsidR="002307D6" w:rsidRPr="00543F40" w:rsidRDefault="002307D6" w:rsidP="00185373">
      <w:r w:rsidRPr="00543F40">
        <w:t>La mémoire cache étant de petite taille, elle ne peut contenir qu’une petite partie de la mémoire principale. Il faut donc savoir à chaque instant quelle partie de la mémoire principale est stockée dans la mémoire cache. Pour ce faire, on utilise le mapping. Il en existe de trois sortes :</w:t>
      </w:r>
    </w:p>
    <w:p w:rsidR="002307D6" w:rsidRPr="00543F40" w:rsidRDefault="002307D6" w:rsidP="00D551A1">
      <w:pPr>
        <w:pStyle w:val="Paragraphedeliste"/>
        <w:numPr>
          <w:ilvl w:val="0"/>
          <w:numId w:val="20"/>
        </w:numPr>
      </w:pPr>
      <w:r w:rsidRPr="00185373">
        <w:rPr>
          <w:b/>
          <w:i/>
        </w:rPr>
        <w:t>Fully associative cache</w:t>
      </w:r>
      <w:r w:rsidRPr="00543F40">
        <w:t> : une donnée quelconque de la mémoire principale peut se situer n’importe où dans la mémoire cache. Efficace au niveau des défauts de cache mais temps de recherche important.</w:t>
      </w:r>
    </w:p>
    <w:p w:rsidR="002307D6" w:rsidRPr="00543F40" w:rsidRDefault="002307D6" w:rsidP="00D551A1">
      <w:pPr>
        <w:pStyle w:val="Paragraphedeliste"/>
        <w:numPr>
          <w:ilvl w:val="0"/>
          <w:numId w:val="20"/>
        </w:numPr>
      </w:pPr>
      <w:r w:rsidRPr="00185373">
        <w:rPr>
          <w:b/>
          <w:i/>
        </w:rPr>
        <w:t>Direct mapped cache</w:t>
      </w:r>
      <w:r w:rsidRPr="00543F40">
        <w:t> : la position d’une donnée dans la mémoire cache est entièrement déterminée par sa position dans la mémoire principale. Très efficace pour la recherche, elle est néanmoins très coûteuse en termes de défauts de cache.</w:t>
      </w:r>
    </w:p>
    <w:p w:rsidR="002307D6" w:rsidRDefault="002307D6" w:rsidP="00D551A1">
      <w:pPr>
        <w:pStyle w:val="Paragraphedeliste"/>
        <w:numPr>
          <w:ilvl w:val="0"/>
          <w:numId w:val="20"/>
        </w:numPr>
      </w:pPr>
      <w:r w:rsidRPr="00185373">
        <w:rPr>
          <w:b/>
          <w:i/>
        </w:rPr>
        <w:t>N-way set associative cache</w:t>
      </w:r>
      <w:r w:rsidRPr="00543F40">
        <w:t> : il s’agit d’un compromis entre les deux versions précédentes, qui assure une bonne efficacité de recherche et un pourcentage de défaut de cache acceptable. C’est cette méthode qui est universellement utilisée de nos jours.</w:t>
      </w:r>
    </w:p>
    <w:p w:rsidR="002307D6" w:rsidRDefault="002307D6" w:rsidP="002307D6"/>
    <w:p w:rsidR="002307D6" w:rsidRPr="006F2D59" w:rsidRDefault="002307D6" w:rsidP="00F21380">
      <w:pPr>
        <w:pStyle w:val="Sansinterligne"/>
        <w:rPr>
          <w:sz w:val="28"/>
        </w:rPr>
      </w:pPr>
      <w:bookmarkStart w:id="18" w:name="_Toc262494002"/>
      <w:r w:rsidRPr="006F2D59">
        <w:t>Les différentes politiques de remplacement</w:t>
      </w:r>
      <w:bookmarkEnd w:id="18"/>
    </w:p>
    <w:p w:rsidR="002307D6" w:rsidRDefault="002307D6" w:rsidP="002307D6"/>
    <w:p w:rsidR="002307D6" w:rsidRPr="00780894" w:rsidRDefault="002307D6" w:rsidP="001D1DE7">
      <w:r w:rsidRPr="00780894">
        <w:t xml:space="preserve">Lorsque l’on charge une donnée depuis la mémoire principale vers la mémoire cache, il se peut que la mémoire cache soit déjà pleine pleine. Dans ce cas, il faut ‘choisir’ la donnée de la mémoire cache que l’on va enlever. En accord avec les principes de localité énoncés précédement, il existe plusieurs stratégies de remplacement : </w:t>
      </w:r>
    </w:p>
    <w:p w:rsidR="002307D6" w:rsidRDefault="002307D6" w:rsidP="00D551A1">
      <w:pPr>
        <w:pStyle w:val="Paragraphedeliste"/>
        <w:numPr>
          <w:ilvl w:val="0"/>
          <w:numId w:val="19"/>
        </w:numPr>
      </w:pPr>
      <w:r>
        <w:t>FIFO : cette méthode consiste à enlever le bloc qui est dans la mémoire depuis le plus longtemps.</w:t>
      </w:r>
    </w:p>
    <w:p w:rsidR="002307D6" w:rsidRDefault="002307D6" w:rsidP="00D551A1">
      <w:pPr>
        <w:pStyle w:val="Paragraphedeliste"/>
        <w:numPr>
          <w:ilvl w:val="0"/>
          <w:numId w:val="19"/>
        </w:numPr>
      </w:pPr>
      <w:r>
        <w:t>Aléatoire : cette méthode consiste à enlever un bloc de manière alétoire.</w:t>
      </w:r>
    </w:p>
    <w:p w:rsidR="002307D6" w:rsidRPr="003930A1" w:rsidRDefault="002307D6" w:rsidP="00D551A1">
      <w:pPr>
        <w:pStyle w:val="Paragraphedeliste"/>
        <w:numPr>
          <w:ilvl w:val="0"/>
          <w:numId w:val="19"/>
        </w:numPr>
      </w:pPr>
      <w:r w:rsidRPr="002307D6">
        <w:t xml:space="preserve">LRU : least recently used. </w:t>
      </w:r>
      <w:r>
        <w:t>Cette méthode consiste à enlever le bloc qui a été utilisé le moins récemment. Il faut donc ajouter des bits de contrôles (TAG) qui permettent de stocker l’ordre d’utilisation.</w:t>
      </w:r>
    </w:p>
    <w:p w:rsidR="002307D6" w:rsidRDefault="002307D6" w:rsidP="00D551A1">
      <w:pPr>
        <w:pStyle w:val="Paragraphedeliste"/>
        <w:numPr>
          <w:ilvl w:val="0"/>
          <w:numId w:val="19"/>
        </w:numPr>
      </w:pPr>
      <w:r>
        <w:t>LFU : least frequently used. Cette méthode consiste à enlever le bloc qui a été utilisé le moins fréquement. Il faut donc ajouter des bits de contrôles qui permettent de stocker le nombre d’accès à une donnée.</w:t>
      </w:r>
    </w:p>
    <w:p w:rsidR="002307D6" w:rsidRDefault="002307D6" w:rsidP="002307D6"/>
    <w:p w:rsidR="006F2D59" w:rsidRPr="00987B90" w:rsidRDefault="006F2D59" w:rsidP="002307D6"/>
    <w:p w:rsidR="002307D6" w:rsidRPr="006F2D59" w:rsidRDefault="002307D6" w:rsidP="00F21380">
      <w:pPr>
        <w:pStyle w:val="Sansinterligne"/>
        <w:rPr>
          <w:sz w:val="28"/>
        </w:rPr>
      </w:pPr>
      <w:bookmarkStart w:id="19" w:name="_Toc262494003"/>
      <w:r w:rsidRPr="006F2D59">
        <w:t>La gestion de l’écriture de données</w:t>
      </w:r>
      <w:bookmarkEnd w:id="19"/>
    </w:p>
    <w:p w:rsidR="002307D6" w:rsidRDefault="002307D6" w:rsidP="002307D6"/>
    <w:p w:rsidR="002307D6" w:rsidRDefault="002307D6" w:rsidP="00395FB2">
      <w:r>
        <w:t>Lorsque nous voulons écrire dans la mémoire, il existe différentes politiques selon que la donnée se trouve dans le cache ou non.</w:t>
      </w:r>
    </w:p>
    <w:p w:rsidR="008F0D31" w:rsidRDefault="008F0D31" w:rsidP="00395FB2"/>
    <w:p w:rsidR="002307D6" w:rsidRDefault="002307D6" w:rsidP="00D551A1">
      <w:pPr>
        <w:pStyle w:val="Paragraphedeliste"/>
        <w:numPr>
          <w:ilvl w:val="0"/>
          <w:numId w:val="16"/>
        </w:numPr>
      </w:pPr>
      <w:r>
        <w:t>Donnée présente dans le cache</w:t>
      </w:r>
    </w:p>
    <w:p w:rsidR="008F0D31" w:rsidRDefault="008F0D31" w:rsidP="008F0D31"/>
    <w:p w:rsidR="002307D6" w:rsidRDefault="002307D6" w:rsidP="00D551A1">
      <w:pPr>
        <w:pStyle w:val="Paragraphedeliste"/>
        <w:numPr>
          <w:ilvl w:val="0"/>
          <w:numId w:val="17"/>
        </w:numPr>
      </w:pPr>
      <w:r>
        <w:t>Ecrire à la fois dans le bloc du cache et dans le bloc de la mémoire (écriture simultanée / write through)</w:t>
      </w:r>
    </w:p>
    <w:p w:rsidR="008F0D31" w:rsidRDefault="008F0D31" w:rsidP="008F0D31"/>
    <w:p w:rsidR="002307D6" w:rsidRDefault="002307D6" w:rsidP="00D551A1">
      <w:pPr>
        <w:pStyle w:val="Paragraphedeliste"/>
        <w:numPr>
          <w:ilvl w:val="0"/>
          <w:numId w:val="17"/>
        </w:numPr>
      </w:pPr>
      <w:r>
        <w:t>Ecrire uniquement dans le bloc du cache, et différer l’écriture de ce bloc en mémoire principale au moment où il sera ‘enlevé’ de la mémoire cache, cf politique de remplacement (réécriture / write back). Il faut alors ajouter un TAG activé lorsque l</w:t>
      </w:r>
      <w:r w:rsidR="00AD5735">
        <w:t>’on a modifié une donnée d</w:t>
      </w:r>
      <w:r>
        <w:t>u cache</w:t>
      </w:r>
      <w:r w:rsidR="00AD5735">
        <w:t>,</w:t>
      </w:r>
      <w:r>
        <w:t xml:space="preserve"> </w:t>
      </w:r>
      <w:r w:rsidR="00AD5735">
        <w:t>afin de</w:t>
      </w:r>
      <w:r>
        <w:t xml:space="preserve"> ne pas oublier la réécriture en mémoire principale</w:t>
      </w:r>
      <w:r w:rsidR="00BD3E90">
        <w:t xml:space="preserve"> lorsque la donnée est enlevée</w:t>
      </w:r>
      <w:r>
        <w:t>.</w:t>
      </w:r>
    </w:p>
    <w:p w:rsidR="008F0D31" w:rsidRDefault="008F0D31" w:rsidP="008F0D31"/>
    <w:p w:rsidR="002307D6" w:rsidRDefault="002307D6" w:rsidP="00D551A1">
      <w:pPr>
        <w:pStyle w:val="Paragraphedeliste"/>
        <w:numPr>
          <w:ilvl w:val="0"/>
          <w:numId w:val="16"/>
        </w:numPr>
      </w:pPr>
      <w:r>
        <w:t>Donnée non présente dans le cache</w:t>
      </w:r>
    </w:p>
    <w:p w:rsidR="008F0D31" w:rsidRDefault="008F0D31" w:rsidP="008F0D31"/>
    <w:p w:rsidR="002307D6" w:rsidRDefault="002307D6" w:rsidP="00D551A1">
      <w:pPr>
        <w:pStyle w:val="Paragraphedeliste"/>
        <w:numPr>
          <w:ilvl w:val="0"/>
          <w:numId w:val="18"/>
        </w:numPr>
      </w:pPr>
      <w:r>
        <w:t>Charger le bloc de la mémoire dans le cache puis effectuer l’opération d’écriture (soit write through soit write back) : on parle d’écriture allouée.</w:t>
      </w:r>
    </w:p>
    <w:p w:rsidR="008F0D31" w:rsidRDefault="008F0D31" w:rsidP="008F0D31"/>
    <w:p w:rsidR="002307D6" w:rsidRPr="000A5892" w:rsidRDefault="002307D6" w:rsidP="00D551A1">
      <w:pPr>
        <w:pStyle w:val="Paragraphedeliste"/>
        <w:numPr>
          <w:ilvl w:val="0"/>
          <w:numId w:val="18"/>
        </w:numPr>
      </w:pPr>
      <w:r>
        <w:t>Effectuer l’écriture directement dans la mémoire principale : on parle d’écriture non allouée.</w:t>
      </w:r>
    </w:p>
    <w:p w:rsidR="002307D6" w:rsidRDefault="002307D6" w:rsidP="00395FB2"/>
    <w:p w:rsidR="002307D6" w:rsidRDefault="002307D6" w:rsidP="00395FB2">
      <w:r>
        <w:t xml:space="preserve">A partir de ces différentes stratégies, on peut évaluer la performance d’une mémoire en </w:t>
      </w:r>
      <w:r w:rsidR="00793EFC">
        <w:t>mesurant</w:t>
      </w:r>
      <w:r>
        <w:t xml:space="preserve"> son temps d’accès moyen.</w:t>
      </w:r>
    </w:p>
    <w:p w:rsidR="00472A9F" w:rsidRDefault="00472A9F" w:rsidP="00395FB2"/>
    <w:p w:rsidR="002307D6" w:rsidRDefault="002307D6" w:rsidP="00395FB2">
      <w:pPr>
        <w:rPr>
          <w:rFonts w:eastAsiaTheme="minorEastAsia"/>
        </w:rPr>
      </w:pPr>
      <m:oMathPara>
        <m:oMath>
          <m:r>
            <w:rPr>
              <w:rFonts w:ascii="Cambria Math" w:hAnsi="Cambria Math"/>
            </w:rPr>
            <m:t xml:space="preserve">temps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 xml:space="preserve">accès moyen=temps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 xml:space="preserve">accès succès+taux échec*pénalité échec </m:t>
          </m:r>
        </m:oMath>
      </m:oMathPara>
    </w:p>
    <w:p w:rsidR="00472A9F" w:rsidRDefault="00472A9F" w:rsidP="00395FB2"/>
    <w:p w:rsidR="002307D6" w:rsidRDefault="002307D6" w:rsidP="00395FB2">
      <w:pPr>
        <w:rPr>
          <w:rFonts w:eastAsiaTheme="minorEastAsia"/>
        </w:rPr>
      </w:pPr>
      <m:oMathPara>
        <m:oMath>
          <m:r>
            <w:rPr>
              <w:rFonts w:ascii="Cambria Math" w:hAnsi="Cambria Math"/>
            </w:rPr>
            <m:t xml:space="preserve">temps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 xml:space="preserve">accès succès=temps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accèsà une donnée résidant dans le cache</m:t>
          </m:r>
        </m:oMath>
      </m:oMathPara>
    </w:p>
    <w:p w:rsidR="00472A9F" w:rsidRDefault="00472A9F" w:rsidP="00395FB2"/>
    <w:p w:rsidR="002307D6" w:rsidRDefault="002307D6" w:rsidP="00395FB2">
      <m:oMathPara>
        <m:oMath>
          <m:r>
            <w:rPr>
              <w:rFonts w:ascii="Cambria Math" w:hAnsi="Cambria Math"/>
            </w:rPr>
            <m:t>taux échec=</m:t>
          </m:r>
          <m:f>
            <m:fPr>
              <m:ctrlPr>
                <w:rPr>
                  <w:rFonts w:ascii="Cambria Math" w:hAnsi="Cambria Math"/>
                  <w:i/>
                </w:rPr>
              </m:ctrlPr>
            </m:fPr>
            <m:num>
              <m:r>
                <w:rPr>
                  <w:rFonts w:ascii="Cambria Math" w:hAnsi="Cambria Math"/>
                </w:rPr>
                <m:t>nbr de défaut de cache</m:t>
              </m:r>
            </m:num>
            <m:den>
              <m:r>
                <w:rPr>
                  <w:rFonts w:ascii="Cambria Math" w:hAnsi="Cambria Math"/>
                </w:rPr>
                <m:t xml:space="preserve">nombre </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accès au cache</m:t>
              </m:r>
            </m:den>
          </m:f>
        </m:oMath>
      </m:oMathPara>
    </w:p>
    <w:p w:rsidR="002307D6" w:rsidRPr="00FB26DF" w:rsidRDefault="002307D6" w:rsidP="00395FB2">
      <w:pPr>
        <w:rPr>
          <w:szCs w:val="28"/>
        </w:rPr>
      </w:pPr>
    </w:p>
    <w:p w:rsidR="002307D6" w:rsidRPr="00543F40" w:rsidRDefault="002307D6" w:rsidP="002307D6">
      <w:pPr>
        <w:pStyle w:val="Texte"/>
        <w:rPr>
          <w:sz w:val="24"/>
        </w:rPr>
      </w:pPr>
    </w:p>
    <w:p w:rsidR="002307D6" w:rsidRPr="00543F40" w:rsidRDefault="002307D6" w:rsidP="002307D6">
      <w:pPr>
        <w:pStyle w:val="Texte"/>
        <w:rPr>
          <w:sz w:val="24"/>
        </w:rPr>
      </w:pPr>
    </w:p>
    <w:p w:rsidR="006F2D59" w:rsidRPr="008F0D31" w:rsidRDefault="002307D6">
      <w:pPr>
        <w:spacing w:after="200" w:line="276" w:lineRule="auto"/>
        <w:jc w:val="left"/>
        <w:rPr>
          <w:rFonts w:asciiTheme="minorHAnsi" w:hAnsiTheme="minorHAnsi"/>
          <w:b/>
          <w:i/>
          <w:sz w:val="28"/>
          <w:szCs w:val="28"/>
        </w:rPr>
      </w:pPr>
      <w:r>
        <w:rPr>
          <w:b/>
          <w:i/>
        </w:rPr>
        <w:br w:type="page"/>
      </w:r>
    </w:p>
    <w:p w:rsidR="002307D6" w:rsidRPr="002307D6" w:rsidRDefault="002307D6" w:rsidP="00F21380">
      <w:pPr>
        <w:pStyle w:val="Sansinterligne"/>
        <w:rPr>
          <w:lang w:val="en-US"/>
        </w:rPr>
      </w:pPr>
      <w:bookmarkStart w:id="20" w:name="_Toc262494004"/>
      <w:r w:rsidRPr="002307D6">
        <w:rPr>
          <w:lang w:val="en-US"/>
        </w:rPr>
        <w:lastRenderedPageBreak/>
        <w:t>N-way set associative cache</w:t>
      </w:r>
      <w:bookmarkEnd w:id="20"/>
    </w:p>
    <w:p w:rsidR="002307D6" w:rsidRPr="002307D6" w:rsidRDefault="002307D6" w:rsidP="002307D6">
      <w:pPr>
        <w:pStyle w:val="Texte"/>
        <w:rPr>
          <w:sz w:val="22"/>
          <w:lang w:val="en-US"/>
        </w:rPr>
      </w:pPr>
    </w:p>
    <w:p w:rsidR="002307D6" w:rsidRPr="002307D6" w:rsidRDefault="002307D6" w:rsidP="002307D6">
      <w:pPr>
        <w:rPr>
          <w:sz w:val="22"/>
        </w:rPr>
      </w:pPr>
      <w:r w:rsidRPr="002307D6">
        <w:rPr>
          <w:sz w:val="22"/>
        </w:rPr>
        <w:t xml:space="preserve">L’idée est de diviser la mémoire cache en </w:t>
      </w:r>
      <m:oMath>
        <m:sSup>
          <m:sSupPr>
            <m:ctrlPr>
              <w:rPr>
                <w:rFonts w:ascii="Cambria Math" w:hAnsi="Cambria Math"/>
                <w:i/>
                <w:sz w:val="22"/>
              </w:rPr>
            </m:ctrlPr>
          </m:sSupPr>
          <m:e>
            <m:r>
              <w:rPr>
                <w:rFonts w:ascii="Cambria Math" w:hAnsi="Cambria Math"/>
                <w:sz w:val="22"/>
              </w:rPr>
              <m:t>2</m:t>
            </m:r>
          </m:e>
          <m:sup>
            <m:r>
              <w:rPr>
                <w:rFonts w:ascii="Cambria Math" w:hAnsi="Cambria Math"/>
                <w:sz w:val="22"/>
              </w:rPr>
              <m:t>N</m:t>
            </m:r>
          </m:sup>
        </m:sSup>
      </m:oMath>
      <w:r w:rsidRPr="002307D6">
        <w:rPr>
          <w:sz w:val="22"/>
        </w:rPr>
        <w:t xml:space="preserve"> ensembles distincts. Chaque donnée de la mémoire principale ne peut être chargée que dans un seul ensemble. Cependant, elle peut prendre n’importe quelle place à l’intérieur de cet ensemble. Ainsi, la position d’une donnée dans la mémoire cache étant limité à quelques adresses, la recherche de celle-ci est rapide. Cependant, le fait que la donnée puisse être stockée à plusieurs adresses différentes, limite le nombre de défaut de caches.</w:t>
      </w:r>
    </w:p>
    <w:p w:rsidR="002307D6" w:rsidRPr="002307D6" w:rsidRDefault="002307D6" w:rsidP="002307D6">
      <w:pPr>
        <w:rPr>
          <w:sz w:val="22"/>
        </w:rPr>
      </w:pPr>
      <w:r w:rsidRPr="002307D6">
        <w:rPr>
          <w:sz w:val="22"/>
        </w:rPr>
        <w:t>L’adresse d’une donnée dans la mémoire cache est divisée en plusieurs partie : il faut identifier la voie de la mémoire cache dans laquelle la donnée se trouve (TAG), repérer l’ensemble considéré (Index), puis récupérer le mot parmi la ligne(Offset).</w:t>
      </w:r>
    </w:p>
    <w:p w:rsidR="002307D6" w:rsidRPr="00543F40" w:rsidRDefault="002307D6" w:rsidP="002307D6">
      <w:pPr>
        <w:pStyle w:val="Texte"/>
        <w:rPr>
          <w:sz w:val="24"/>
        </w:rPr>
      </w:pPr>
    </w:p>
    <w:p w:rsidR="002307D6" w:rsidRPr="00543F40" w:rsidRDefault="00B33A9A" w:rsidP="002307D6">
      <w:pPr>
        <w:pStyle w:val="Texte"/>
        <w:rPr>
          <w:sz w:val="24"/>
        </w:rPr>
      </w:pPr>
      <w:r>
        <w:rPr>
          <w:noProof/>
          <w:sz w:val="24"/>
          <w:lang w:eastAsia="fr-FR"/>
        </w:rPr>
        <w:pict>
          <v:rect id="_x0000_s1080" style="position:absolute;left:0;text-align:left;margin-left:-39.15pt;margin-top:1.2pt;width:524.6pt;height:123.15pt;z-index:251708416" filled="f" strokecolor="#c00000"/>
        </w:pict>
      </w:r>
    </w:p>
    <w:tbl>
      <w:tblPr>
        <w:tblStyle w:val="Grilledutableau"/>
        <w:tblW w:w="0" w:type="auto"/>
        <w:tblLook w:val="04A0"/>
      </w:tblPr>
      <w:tblGrid>
        <w:gridCol w:w="435"/>
        <w:gridCol w:w="2650"/>
        <w:gridCol w:w="895"/>
        <w:gridCol w:w="1327"/>
        <w:gridCol w:w="1327"/>
        <w:gridCol w:w="1327"/>
        <w:gridCol w:w="1327"/>
      </w:tblGrid>
      <w:tr w:rsidR="002307D6" w:rsidRPr="00543F40" w:rsidTr="00B90613">
        <w:tc>
          <w:tcPr>
            <w:tcW w:w="435" w:type="dxa"/>
            <w:tcBorders>
              <w:right w:val="single" w:sz="4" w:space="0" w:color="auto"/>
            </w:tcBorders>
          </w:tcPr>
          <w:p w:rsidR="002307D6" w:rsidRPr="00543F40" w:rsidRDefault="002307D6" w:rsidP="00B90613">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307D6" w:rsidRPr="00543F40" w:rsidRDefault="002307D6" w:rsidP="00B90613">
            <w:pPr>
              <w:pStyle w:val="Texte"/>
              <w:rPr>
                <w:sz w:val="24"/>
              </w:rPr>
            </w:pPr>
            <w:r w:rsidRPr="00543F40">
              <w:rPr>
                <w:sz w:val="24"/>
              </w:rPr>
              <w:t>Mot 0</w:t>
            </w:r>
          </w:p>
        </w:tc>
        <w:tc>
          <w:tcPr>
            <w:tcW w:w="1327" w:type="dxa"/>
            <w:tcBorders>
              <w:left w:val="single" w:sz="4" w:space="0" w:color="auto"/>
            </w:tcBorders>
            <w:shd w:val="clear" w:color="auto" w:fill="B8CCE4" w:themeFill="accent1" w:themeFillTint="66"/>
          </w:tcPr>
          <w:p w:rsidR="002307D6" w:rsidRPr="00543F40" w:rsidRDefault="002307D6" w:rsidP="00B90613">
            <w:pPr>
              <w:pStyle w:val="Texte"/>
              <w:rPr>
                <w:sz w:val="24"/>
              </w:rPr>
            </w:pPr>
            <w:r w:rsidRPr="00543F40">
              <w:rPr>
                <w:sz w:val="24"/>
              </w:rPr>
              <w:t>Mot 1</w:t>
            </w:r>
          </w:p>
        </w:tc>
        <w:tc>
          <w:tcPr>
            <w:tcW w:w="1327" w:type="dxa"/>
            <w:shd w:val="clear" w:color="auto" w:fill="B8CCE4" w:themeFill="accent1" w:themeFillTint="66"/>
          </w:tcPr>
          <w:p w:rsidR="002307D6" w:rsidRPr="00543F40" w:rsidRDefault="002307D6" w:rsidP="00B90613">
            <w:pPr>
              <w:pStyle w:val="Texte"/>
              <w:rPr>
                <w:sz w:val="24"/>
              </w:rPr>
            </w:pPr>
            <w:r w:rsidRPr="00543F40">
              <w:rPr>
                <w:sz w:val="24"/>
              </w:rPr>
              <w:t>Mot 2</w:t>
            </w:r>
          </w:p>
        </w:tc>
        <w:tc>
          <w:tcPr>
            <w:tcW w:w="1327" w:type="dxa"/>
            <w:shd w:val="clear" w:color="auto" w:fill="B8CCE4" w:themeFill="accent1" w:themeFillTint="66"/>
          </w:tcPr>
          <w:p w:rsidR="002307D6" w:rsidRPr="00543F40" w:rsidRDefault="002307D6" w:rsidP="00B90613">
            <w:pPr>
              <w:pStyle w:val="Texte"/>
              <w:rPr>
                <w:sz w:val="24"/>
              </w:rPr>
            </w:pPr>
            <w:r w:rsidRPr="00543F40">
              <w:rPr>
                <w:sz w:val="24"/>
              </w:rPr>
              <w:t>Mot 3</w:t>
            </w:r>
          </w:p>
        </w:tc>
      </w:tr>
      <w:tr w:rsidR="002307D6" w:rsidRPr="00543F40" w:rsidTr="00B90613">
        <w:tc>
          <w:tcPr>
            <w:tcW w:w="435" w:type="dxa"/>
            <w:tcBorders>
              <w:bottom w:val="dashSmallGap" w:sz="4" w:space="0" w:color="auto"/>
              <w:right w:val="single" w:sz="4" w:space="0" w:color="auto"/>
            </w:tcBorders>
          </w:tcPr>
          <w:p w:rsidR="002307D6" w:rsidRPr="00543F40" w:rsidRDefault="002307D6" w:rsidP="00B90613">
            <w:pPr>
              <w:pStyle w:val="Texte"/>
              <w:rPr>
                <w:sz w:val="24"/>
              </w:rPr>
            </w:pPr>
          </w:p>
        </w:tc>
        <w:tc>
          <w:tcPr>
            <w:tcW w:w="2650" w:type="dxa"/>
            <w:tcBorders>
              <w:top w:val="single" w:sz="4" w:space="0" w:color="auto"/>
              <w:left w:val="single" w:sz="4" w:space="0" w:color="auto"/>
              <w:bottom w:val="dashSmallGap"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single" w:sz="4" w:space="0" w:color="auto"/>
              <w:left w:val="single" w:sz="4" w:space="0" w:color="auto"/>
              <w:bottom w:val="dashSmallGap" w:sz="4" w:space="0" w:color="auto"/>
              <w:right w:val="single"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0</w:t>
            </w:r>
          </w:p>
        </w:tc>
        <w:tc>
          <w:tcPr>
            <w:tcW w:w="1327" w:type="dxa"/>
            <w:tcBorders>
              <w:left w:val="single" w:sz="4" w:space="0" w:color="auto"/>
              <w:bottom w:val="dashSmallGap"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1</w:t>
            </w:r>
          </w:p>
        </w:tc>
        <w:tc>
          <w:tcPr>
            <w:tcW w:w="1327" w:type="dxa"/>
            <w:tcBorders>
              <w:bottom w:val="dashSmallGap"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2</w:t>
            </w:r>
          </w:p>
        </w:tc>
        <w:tc>
          <w:tcPr>
            <w:tcW w:w="1327" w:type="dxa"/>
            <w:tcBorders>
              <w:bottom w:val="dashSmallGap"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3</w:t>
            </w:r>
          </w:p>
        </w:tc>
      </w:tr>
      <w:tr w:rsidR="002307D6" w:rsidRPr="00543F40" w:rsidTr="00B90613">
        <w:tc>
          <w:tcPr>
            <w:tcW w:w="435" w:type="dxa"/>
            <w:tcBorders>
              <w:top w:val="dashSmallGap" w:sz="4" w:space="0" w:color="auto"/>
              <w:left w:val="dashSmallGap" w:sz="4" w:space="0" w:color="auto"/>
              <w:bottom w:val="dashSmallGap" w:sz="4" w:space="0" w:color="auto"/>
              <w:right w:val="dashSmallGap" w:sz="4" w:space="0" w:color="auto"/>
            </w:tcBorders>
          </w:tcPr>
          <w:p w:rsidR="002307D6" w:rsidRPr="00543F40" w:rsidRDefault="002307D6" w:rsidP="00B90613">
            <w:pPr>
              <w:pStyle w:val="Texte"/>
              <w:rPr>
                <w:sz w:val="24"/>
              </w:rPr>
            </w:pPr>
          </w:p>
        </w:tc>
        <w:tc>
          <w:tcPr>
            <w:tcW w:w="2650" w:type="dxa"/>
            <w:tcBorders>
              <w:top w:val="dashSmallGap" w:sz="4" w:space="0" w:color="auto"/>
              <w:left w:val="dashSmallGap" w:sz="4" w:space="0" w:color="auto"/>
              <w:bottom w:val="dashSmallGap" w:sz="4" w:space="0" w:color="auto"/>
              <w:right w:val="dashSmallGap" w:sz="4" w:space="0" w:color="auto"/>
            </w:tcBorders>
          </w:tcPr>
          <w:p w:rsidR="002307D6" w:rsidRPr="00543F40" w:rsidRDefault="002307D6" w:rsidP="00B90613">
            <w:pPr>
              <w:pStyle w:val="Texte"/>
              <w:rPr>
                <w:sz w:val="24"/>
              </w:rPr>
            </w:pPr>
          </w:p>
        </w:tc>
        <w:tc>
          <w:tcPr>
            <w:tcW w:w="895" w:type="dxa"/>
            <w:tcBorders>
              <w:top w:val="nil"/>
              <w:left w:val="dashSmallGap" w:sz="4" w:space="0" w:color="auto"/>
              <w:bottom w:val="nil"/>
              <w:right w:val="dashSmallGap" w:sz="4" w:space="0" w:color="auto"/>
            </w:tcBorders>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r>
      <w:tr w:rsidR="002307D6" w:rsidRPr="00543F40" w:rsidTr="00B90613">
        <w:tc>
          <w:tcPr>
            <w:tcW w:w="435" w:type="dxa"/>
            <w:tcBorders>
              <w:top w:val="dashSmallGap" w:sz="4" w:space="0" w:color="auto"/>
              <w:right w:val="single" w:sz="4" w:space="0" w:color="auto"/>
            </w:tcBorders>
          </w:tcPr>
          <w:p w:rsidR="002307D6" w:rsidRPr="00543F40" w:rsidRDefault="002307D6" w:rsidP="00B90613">
            <w:pPr>
              <w:pStyle w:val="Texte"/>
              <w:rPr>
                <w:sz w:val="24"/>
              </w:rPr>
            </w:pPr>
          </w:p>
        </w:tc>
        <w:tc>
          <w:tcPr>
            <w:tcW w:w="2650" w:type="dxa"/>
            <w:tcBorders>
              <w:top w:val="dashSmallGap" w:sz="4" w:space="0" w:color="auto"/>
              <w:left w:val="single" w:sz="4" w:space="0" w:color="auto"/>
              <w:bottom w:val="single"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dashSmallGap" w:sz="4" w:space="0" w:color="auto"/>
              <w:left w:val="single" w:sz="4" w:space="0" w:color="auto"/>
              <w:bottom w:val="single" w:sz="4" w:space="0" w:color="auto"/>
              <w:right w:val="single"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0</w:t>
            </w:r>
          </w:p>
        </w:tc>
        <w:tc>
          <w:tcPr>
            <w:tcW w:w="1327" w:type="dxa"/>
            <w:tcBorders>
              <w:top w:val="dashSmallGap" w:sz="4" w:space="0" w:color="auto"/>
              <w:left w:val="single"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1</w:t>
            </w:r>
          </w:p>
        </w:tc>
        <w:tc>
          <w:tcPr>
            <w:tcW w:w="1327" w:type="dxa"/>
            <w:tcBorders>
              <w:top w:val="dashSmallGap"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2</w:t>
            </w:r>
          </w:p>
        </w:tc>
        <w:tc>
          <w:tcPr>
            <w:tcW w:w="1327" w:type="dxa"/>
            <w:tcBorders>
              <w:top w:val="dashSmallGap"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3</w:t>
            </w:r>
          </w:p>
        </w:tc>
      </w:tr>
      <w:tr w:rsidR="002307D6" w:rsidRPr="00543F40" w:rsidTr="00B90613">
        <w:tc>
          <w:tcPr>
            <w:tcW w:w="435" w:type="dxa"/>
            <w:tcBorders>
              <w:right w:val="single" w:sz="4" w:space="0" w:color="auto"/>
            </w:tcBorders>
          </w:tcPr>
          <w:p w:rsidR="002307D6" w:rsidRPr="00543F40" w:rsidRDefault="002307D6" w:rsidP="00B90613">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307D6" w:rsidRPr="00543F40" w:rsidRDefault="002307D6" w:rsidP="00B90613">
            <w:pPr>
              <w:pStyle w:val="Texte"/>
              <w:rPr>
                <w:sz w:val="24"/>
              </w:rPr>
            </w:pPr>
            <w:r w:rsidRPr="00543F40">
              <w:rPr>
                <w:sz w:val="24"/>
              </w:rPr>
              <w:t>Mot 0</w:t>
            </w:r>
          </w:p>
        </w:tc>
        <w:tc>
          <w:tcPr>
            <w:tcW w:w="1327" w:type="dxa"/>
            <w:tcBorders>
              <w:left w:val="single" w:sz="4" w:space="0" w:color="auto"/>
            </w:tcBorders>
            <w:shd w:val="clear" w:color="auto" w:fill="CCC0D9" w:themeFill="accent4" w:themeFillTint="66"/>
          </w:tcPr>
          <w:p w:rsidR="002307D6" w:rsidRPr="00543F40" w:rsidRDefault="002307D6" w:rsidP="00B90613">
            <w:pPr>
              <w:pStyle w:val="Texte"/>
              <w:rPr>
                <w:sz w:val="24"/>
              </w:rPr>
            </w:pPr>
            <w:r w:rsidRPr="00543F40">
              <w:rPr>
                <w:sz w:val="24"/>
              </w:rPr>
              <w:t>Mot 1</w:t>
            </w:r>
          </w:p>
        </w:tc>
        <w:tc>
          <w:tcPr>
            <w:tcW w:w="1327" w:type="dxa"/>
            <w:shd w:val="clear" w:color="auto" w:fill="CCC0D9" w:themeFill="accent4" w:themeFillTint="66"/>
          </w:tcPr>
          <w:p w:rsidR="002307D6" w:rsidRPr="00543F40" w:rsidRDefault="002307D6" w:rsidP="00B90613">
            <w:pPr>
              <w:pStyle w:val="Texte"/>
              <w:rPr>
                <w:sz w:val="24"/>
              </w:rPr>
            </w:pPr>
            <w:r w:rsidRPr="00543F40">
              <w:rPr>
                <w:sz w:val="24"/>
              </w:rPr>
              <w:t>Mot 2</w:t>
            </w:r>
          </w:p>
        </w:tc>
        <w:tc>
          <w:tcPr>
            <w:tcW w:w="1327" w:type="dxa"/>
            <w:shd w:val="clear" w:color="auto" w:fill="CCC0D9" w:themeFill="accent4" w:themeFillTint="66"/>
          </w:tcPr>
          <w:p w:rsidR="002307D6" w:rsidRPr="00543F40" w:rsidRDefault="002307D6" w:rsidP="00B90613">
            <w:pPr>
              <w:pStyle w:val="Texte"/>
              <w:rPr>
                <w:sz w:val="24"/>
              </w:rPr>
            </w:pPr>
            <w:r w:rsidRPr="00543F40">
              <w:rPr>
                <w:sz w:val="24"/>
              </w:rPr>
              <w:t>Mot 3</w:t>
            </w:r>
          </w:p>
        </w:tc>
      </w:tr>
    </w:tbl>
    <w:p w:rsidR="002307D6" w:rsidRPr="00543F40" w:rsidRDefault="002307D6" w:rsidP="002307D6">
      <w:pPr>
        <w:pStyle w:val="Texte"/>
        <w:ind w:left="708"/>
        <w:rPr>
          <w:sz w:val="24"/>
        </w:rPr>
      </w:pPr>
      <w:r w:rsidRPr="00543F40">
        <w:rPr>
          <w:sz w:val="24"/>
        </w:rPr>
        <w:t>Tag</w:t>
      </w:r>
    </w:p>
    <w:p w:rsidR="002307D6" w:rsidRPr="00543F40" w:rsidRDefault="002307D6" w:rsidP="002307D6">
      <w:pPr>
        <w:pStyle w:val="Texte"/>
        <w:rPr>
          <w:sz w:val="24"/>
        </w:rPr>
      </w:pPr>
      <w:r w:rsidRPr="00543F40">
        <w:rPr>
          <w:sz w:val="24"/>
        </w:rPr>
        <w:t>Voie 1</w:t>
      </w:r>
    </w:p>
    <w:p w:rsidR="002307D6" w:rsidRPr="00543F40" w:rsidRDefault="00B33A9A" w:rsidP="002307D6">
      <w:pPr>
        <w:pStyle w:val="Texte"/>
        <w:rPr>
          <w:sz w:val="24"/>
        </w:rPr>
      </w:pPr>
      <w:r>
        <w:rPr>
          <w:noProof/>
          <w:sz w:val="24"/>
          <w:lang w:eastAsia="fr-FR"/>
        </w:rPr>
        <w:pict>
          <v:rect id="_x0000_s1081" style="position:absolute;left:0;text-align:left;margin-left:-39.15pt;margin-top:12.35pt;width:524.6pt;height:138.85pt;z-index:251709440" filled="f" strokecolor="#c00000"/>
        </w:pict>
      </w:r>
    </w:p>
    <w:tbl>
      <w:tblPr>
        <w:tblStyle w:val="Grilledutableau"/>
        <w:tblW w:w="0" w:type="auto"/>
        <w:tblLook w:val="04A0"/>
      </w:tblPr>
      <w:tblGrid>
        <w:gridCol w:w="435"/>
        <w:gridCol w:w="2650"/>
        <w:gridCol w:w="895"/>
        <w:gridCol w:w="1327"/>
        <w:gridCol w:w="1327"/>
        <w:gridCol w:w="1327"/>
        <w:gridCol w:w="1327"/>
      </w:tblGrid>
      <w:tr w:rsidR="002307D6" w:rsidRPr="00543F40" w:rsidTr="00B90613">
        <w:tc>
          <w:tcPr>
            <w:tcW w:w="435" w:type="dxa"/>
            <w:tcBorders>
              <w:right w:val="single" w:sz="4" w:space="0" w:color="auto"/>
            </w:tcBorders>
          </w:tcPr>
          <w:p w:rsidR="002307D6" w:rsidRPr="00543F40" w:rsidRDefault="002307D6" w:rsidP="00B90613">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307D6" w:rsidRPr="00543F40" w:rsidRDefault="002307D6" w:rsidP="00B90613">
            <w:pPr>
              <w:pStyle w:val="Texte"/>
              <w:rPr>
                <w:sz w:val="24"/>
              </w:rPr>
            </w:pPr>
            <w:r w:rsidRPr="00543F40">
              <w:rPr>
                <w:sz w:val="24"/>
              </w:rPr>
              <w:t>Mot 0</w:t>
            </w:r>
          </w:p>
        </w:tc>
        <w:tc>
          <w:tcPr>
            <w:tcW w:w="1327" w:type="dxa"/>
            <w:tcBorders>
              <w:left w:val="single" w:sz="4" w:space="0" w:color="auto"/>
            </w:tcBorders>
            <w:shd w:val="clear" w:color="auto" w:fill="B8CCE4" w:themeFill="accent1" w:themeFillTint="66"/>
          </w:tcPr>
          <w:p w:rsidR="002307D6" w:rsidRPr="00543F40" w:rsidRDefault="002307D6" w:rsidP="00B90613">
            <w:pPr>
              <w:pStyle w:val="Texte"/>
              <w:rPr>
                <w:sz w:val="24"/>
              </w:rPr>
            </w:pPr>
            <w:r w:rsidRPr="00543F40">
              <w:rPr>
                <w:sz w:val="24"/>
              </w:rPr>
              <w:t>Mot 1</w:t>
            </w:r>
          </w:p>
        </w:tc>
        <w:tc>
          <w:tcPr>
            <w:tcW w:w="1327" w:type="dxa"/>
            <w:shd w:val="clear" w:color="auto" w:fill="B8CCE4" w:themeFill="accent1" w:themeFillTint="66"/>
          </w:tcPr>
          <w:p w:rsidR="002307D6" w:rsidRPr="00543F40" w:rsidRDefault="002307D6" w:rsidP="00B90613">
            <w:pPr>
              <w:pStyle w:val="Texte"/>
              <w:rPr>
                <w:sz w:val="24"/>
              </w:rPr>
            </w:pPr>
            <w:r w:rsidRPr="00543F40">
              <w:rPr>
                <w:sz w:val="24"/>
              </w:rPr>
              <w:t>Mot 2</w:t>
            </w:r>
          </w:p>
        </w:tc>
        <w:tc>
          <w:tcPr>
            <w:tcW w:w="1327" w:type="dxa"/>
            <w:shd w:val="clear" w:color="auto" w:fill="B8CCE4" w:themeFill="accent1" w:themeFillTint="66"/>
          </w:tcPr>
          <w:p w:rsidR="002307D6" w:rsidRPr="00543F40" w:rsidRDefault="002307D6" w:rsidP="00B90613">
            <w:pPr>
              <w:pStyle w:val="Texte"/>
              <w:rPr>
                <w:sz w:val="24"/>
              </w:rPr>
            </w:pPr>
            <w:r w:rsidRPr="00543F40">
              <w:rPr>
                <w:sz w:val="24"/>
              </w:rPr>
              <w:t>Mot 3</w:t>
            </w:r>
          </w:p>
        </w:tc>
      </w:tr>
      <w:tr w:rsidR="002307D6" w:rsidRPr="00543F40" w:rsidTr="00B90613">
        <w:tc>
          <w:tcPr>
            <w:tcW w:w="435" w:type="dxa"/>
            <w:tcBorders>
              <w:bottom w:val="dashSmallGap" w:sz="4" w:space="0" w:color="auto"/>
              <w:right w:val="single" w:sz="4" w:space="0" w:color="auto"/>
            </w:tcBorders>
          </w:tcPr>
          <w:p w:rsidR="002307D6" w:rsidRPr="00543F40" w:rsidRDefault="002307D6" w:rsidP="00B90613">
            <w:pPr>
              <w:pStyle w:val="Texte"/>
              <w:rPr>
                <w:sz w:val="24"/>
              </w:rPr>
            </w:pPr>
          </w:p>
        </w:tc>
        <w:tc>
          <w:tcPr>
            <w:tcW w:w="2650" w:type="dxa"/>
            <w:tcBorders>
              <w:top w:val="single" w:sz="4" w:space="0" w:color="auto"/>
              <w:left w:val="single" w:sz="4" w:space="0" w:color="auto"/>
              <w:bottom w:val="dashSmallGap"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single" w:sz="4" w:space="0" w:color="auto"/>
              <w:left w:val="single" w:sz="4" w:space="0" w:color="auto"/>
              <w:bottom w:val="dashSmallGap" w:sz="4" w:space="0" w:color="auto"/>
              <w:right w:val="single"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0</w:t>
            </w:r>
          </w:p>
        </w:tc>
        <w:tc>
          <w:tcPr>
            <w:tcW w:w="1327" w:type="dxa"/>
            <w:tcBorders>
              <w:left w:val="single" w:sz="4" w:space="0" w:color="auto"/>
              <w:bottom w:val="dashSmallGap"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1</w:t>
            </w:r>
          </w:p>
        </w:tc>
        <w:tc>
          <w:tcPr>
            <w:tcW w:w="1327" w:type="dxa"/>
            <w:tcBorders>
              <w:bottom w:val="dashSmallGap"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2</w:t>
            </w:r>
          </w:p>
        </w:tc>
        <w:tc>
          <w:tcPr>
            <w:tcW w:w="1327" w:type="dxa"/>
            <w:tcBorders>
              <w:bottom w:val="dashSmallGap"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3</w:t>
            </w:r>
          </w:p>
        </w:tc>
      </w:tr>
      <w:tr w:rsidR="002307D6" w:rsidRPr="00543F40" w:rsidTr="00B90613">
        <w:tc>
          <w:tcPr>
            <w:tcW w:w="435" w:type="dxa"/>
            <w:tcBorders>
              <w:top w:val="dashSmallGap" w:sz="4" w:space="0" w:color="auto"/>
              <w:left w:val="dashSmallGap" w:sz="4" w:space="0" w:color="auto"/>
              <w:bottom w:val="dashSmallGap" w:sz="4" w:space="0" w:color="auto"/>
              <w:right w:val="dashSmallGap" w:sz="4" w:space="0" w:color="auto"/>
            </w:tcBorders>
          </w:tcPr>
          <w:p w:rsidR="002307D6" w:rsidRPr="00543F40" w:rsidRDefault="002307D6" w:rsidP="00B90613">
            <w:pPr>
              <w:pStyle w:val="Texte"/>
              <w:rPr>
                <w:sz w:val="24"/>
              </w:rPr>
            </w:pPr>
          </w:p>
        </w:tc>
        <w:tc>
          <w:tcPr>
            <w:tcW w:w="2650" w:type="dxa"/>
            <w:tcBorders>
              <w:top w:val="dashSmallGap" w:sz="4" w:space="0" w:color="auto"/>
              <w:left w:val="dashSmallGap" w:sz="4" w:space="0" w:color="auto"/>
              <w:bottom w:val="dashSmallGap" w:sz="4" w:space="0" w:color="auto"/>
              <w:right w:val="dashSmallGap" w:sz="4" w:space="0" w:color="auto"/>
            </w:tcBorders>
          </w:tcPr>
          <w:p w:rsidR="002307D6" w:rsidRPr="00543F40" w:rsidRDefault="002307D6" w:rsidP="00B90613">
            <w:pPr>
              <w:pStyle w:val="Texte"/>
              <w:rPr>
                <w:sz w:val="24"/>
              </w:rPr>
            </w:pPr>
          </w:p>
        </w:tc>
        <w:tc>
          <w:tcPr>
            <w:tcW w:w="895" w:type="dxa"/>
            <w:tcBorders>
              <w:top w:val="nil"/>
              <w:left w:val="dashSmallGap" w:sz="4" w:space="0" w:color="auto"/>
              <w:bottom w:val="nil"/>
              <w:right w:val="dashSmallGap" w:sz="4" w:space="0" w:color="auto"/>
            </w:tcBorders>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r>
      <w:tr w:rsidR="002307D6" w:rsidRPr="00543F40" w:rsidTr="00B90613">
        <w:tc>
          <w:tcPr>
            <w:tcW w:w="435" w:type="dxa"/>
            <w:tcBorders>
              <w:top w:val="dashSmallGap" w:sz="4" w:space="0" w:color="auto"/>
              <w:right w:val="single" w:sz="4" w:space="0" w:color="auto"/>
            </w:tcBorders>
          </w:tcPr>
          <w:p w:rsidR="002307D6" w:rsidRPr="00543F40" w:rsidRDefault="002307D6" w:rsidP="00B90613">
            <w:pPr>
              <w:pStyle w:val="Texte"/>
              <w:rPr>
                <w:sz w:val="24"/>
              </w:rPr>
            </w:pPr>
          </w:p>
        </w:tc>
        <w:tc>
          <w:tcPr>
            <w:tcW w:w="2650" w:type="dxa"/>
            <w:tcBorders>
              <w:top w:val="dashSmallGap" w:sz="4" w:space="0" w:color="auto"/>
              <w:left w:val="single" w:sz="4" w:space="0" w:color="auto"/>
              <w:bottom w:val="single"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dashSmallGap" w:sz="4" w:space="0" w:color="auto"/>
              <w:left w:val="single" w:sz="4" w:space="0" w:color="auto"/>
              <w:bottom w:val="single" w:sz="4" w:space="0" w:color="auto"/>
              <w:right w:val="single"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0</w:t>
            </w:r>
          </w:p>
        </w:tc>
        <w:tc>
          <w:tcPr>
            <w:tcW w:w="1327" w:type="dxa"/>
            <w:tcBorders>
              <w:top w:val="dashSmallGap" w:sz="4" w:space="0" w:color="auto"/>
              <w:left w:val="single"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1</w:t>
            </w:r>
          </w:p>
        </w:tc>
        <w:tc>
          <w:tcPr>
            <w:tcW w:w="1327" w:type="dxa"/>
            <w:tcBorders>
              <w:top w:val="dashSmallGap"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2</w:t>
            </w:r>
          </w:p>
        </w:tc>
        <w:tc>
          <w:tcPr>
            <w:tcW w:w="1327" w:type="dxa"/>
            <w:tcBorders>
              <w:top w:val="dashSmallGap"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3</w:t>
            </w:r>
          </w:p>
        </w:tc>
      </w:tr>
      <w:tr w:rsidR="002307D6" w:rsidRPr="00543F40" w:rsidTr="00B90613">
        <w:tc>
          <w:tcPr>
            <w:tcW w:w="435" w:type="dxa"/>
            <w:tcBorders>
              <w:right w:val="single" w:sz="4" w:space="0" w:color="auto"/>
            </w:tcBorders>
          </w:tcPr>
          <w:p w:rsidR="002307D6" w:rsidRPr="00543F40" w:rsidRDefault="002307D6" w:rsidP="00B90613">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307D6" w:rsidRPr="00543F40" w:rsidRDefault="002307D6" w:rsidP="00B90613">
            <w:pPr>
              <w:pStyle w:val="Texte"/>
              <w:rPr>
                <w:sz w:val="24"/>
              </w:rPr>
            </w:pPr>
            <w:r w:rsidRPr="00543F40">
              <w:rPr>
                <w:sz w:val="24"/>
              </w:rPr>
              <w:t>Mot 0</w:t>
            </w:r>
          </w:p>
        </w:tc>
        <w:tc>
          <w:tcPr>
            <w:tcW w:w="1327" w:type="dxa"/>
            <w:tcBorders>
              <w:left w:val="single" w:sz="4" w:space="0" w:color="auto"/>
            </w:tcBorders>
            <w:shd w:val="clear" w:color="auto" w:fill="CCC0D9" w:themeFill="accent4" w:themeFillTint="66"/>
          </w:tcPr>
          <w:p w:rsidR="002307D6" w:rsidRPr="00543F40" w:rsidRDefault="002307D6" w:rsidP="00B90613">
            <w:pPr>
              <w:pStyle w:val="Texte"/>
              <w:rPr>
                <w:sz w:val="24"/>
              </w:rPr>
            </w:pPr>
            <w:r w:rsidRPr="00543F40">
              <w:rPr>
                <w:sz w:val="24"/>
              </w:rPr>
              <w:t>Mot 1</w:t>
            </w:r>
          </w:p>
        </w:tc>
        <w:tc>
          <w:tcPr>
            <w:tcW w:w="1327" w:type="dxa"/>
            <w:shd w:val="clear" w:color="auto" w:fill="CCC0D9" w:themeFill="accent4" w:themeFillTint="66"/>
          </w:tcPr>
          <w:p w:rsidR="002307D6" w:rsidRPr="00543F40" w:rsidRDefault="002307D6" w:rsidP="00B90613">
            <w:pPr>
              <w:pStyle w:val="Texte"/>
              <w:rPr>
                <w:sz w:val="24"/>
              </w:rPr>
            </w:pPr>
            <w:r w:rsidRPr="00543F40">
              <w:rPr>
                <w:sz w:val="24"/>
              </w:rPr>
              <w:t>Mot 2</w:t>
            </w:r>
          </w:p>
        </w:tc>
        <w:tc>
          <w:tcPr>
            <w:tcW w:w="1327" w:type="dxa"/>
            <w:shd w:val="clear" w:color="auto" w:fill="CCC0D9" w:themeFill="accent4" w:themeFillTint="66"/>
          </w:tcPr>
          <w:p w:rsidR="002307D6" w:rsidRPr="00543F40" w:rsidRDefault="002307D6" w:rsidP="00B90613">
            <w:pPr>
              <w:pStyle w:val="Texte"/>
              <w:rPr>
                <w:sz w:val="24"/>
              </w:rPr>
            </w:pPr>
            <w:r w:rsidRPr="00543F40">
              <w:rPr>
                <w:sz w:val="24"/>
              </w:rPr>
              <w:t>Mot 3</w:t>
            </w:r>
          </w:p>
        </w:tc>
      </w:tr>
    </w:tbl>
    <w:p w:rsidR="002307D6" w:rsidRPr="00543F40" w:rsidRDefault="002307D6" w:rsidP="002307D6">
      <w:pPr>
        <w:pStyle w:val="Texte"/>
        <w:ind w:left="708"/>
        <w:rPr>
          <w:sz w:val="24"/>
        </w:rPr>
      </w:pPr>
      <w:r w:rsidRPr="00543F40">
        <w:rPr>
          <w:sz w:val="24"/>
        </w:rPr>
        <w:t>Tag</w:t>
      </w:r>
    </w:p>
    <w:p w:rsidR="002307D6" w:rsidRPr="00543F40" w:rsidRDefault="002307D6" w:rsidP="002307D6">
      <w:pPr>
        <w:pStyle w:val="Texte"/>
        <w:rPr>
          <w:sz w:val="24"/>
        </w:rPr>
      </w:pPr>
      <w:r w:rsidRPr="00543F40">
        <w:rPr>
          <w:sz w:val="24"/>
        </w:rPr>
        <w:t>Voie 2</w:t>
      </w:r>
    </w:p>
    <w:p w:rsidR="002307D6" w:rsidRPr="00543F40" w:rsidRDefault="002307D6" w:rsidP="002307D6">
      <w:pPr>
        <w:pStyle w:val="Texte"/>
        <w:rPr>
          <w:sz w:val="24"/>
        </w:rPr>
      </w:pPr>
    </w:p>
    <w:p w:rsidR="002307D6" w:rsidRPr="00543F40" w:rsidRDefault="002307D6" w:rsidP="002307D6">
      <w:pPr>
        <w:pStyle w:val="Texte"/>
        <w:rPr>
          <w:sz w:val="24"/>
        </w:rPr>
      </w:pPr>
    </w:p>
    <w:p w:rsidR="002307D6" w:rsidRPr="00543F40" w:rsidRDefault="002307D6" w:rsidP="002307D6">
      <w:pPr>
        <w:pStyle w:val="Texte"/>
        <w:rPr>
          <w:sz w:val="24"/>
        </w:rPr>
      </w:pPr>
    </w:p>
    <w:p w:rsidR="002307D6" w:rsidRPr="00543F40" w:rsidRDefault="00B33A9A" w:rsidP="002307D6">
      <w:pPr>
        <w:pStyle w:val="Texte"/>
        <w:rPr>
          <w:sz w:val="24"/>
        </w:rPr>
      </w:pPr>
      <w:r>
        <w:rPr>
          <w:noProof/>
          <w:sz w:val="24"/>
          <w:lang w:eastAsia="fr-FR"/>
        </w:rPr>
        <w:pict>
          <v:rect id="_x0000_s1082" style="position:absolute;left:0;text-align:left;margin-left:-39.15pt;margin-top:8.8pt;width:524.6pt;height:149.5pt;z-index:251710464" filled="f" strokecolor="#c00000"/>
        </w:pict>
      </w:r>
    </w:p>
    <w:p w:rsidR="002307D6" w:rsidRPr="00543F40" w:rsidRDefault="002307D6" w:rsidP="002307D6">
      <w:pPr>
        <w:pStyle w:val="Texte"/>
        <w:rPr>
          <w:sz w:val="24"/>
        </w:rPr>
      </w:pPr>
    </w:p>
    <w:tbl>
      <w:tblPr>
        <w:tblStyle w:val="Grilledutableau"/>
        <w:tblW w:w="0" w:type="auto"/>
        <w:tblLook w:val="04A0"/>
      </w:tblPr>
      <w:tblGrid>
        <w:gridCol w:w="435"/>
        <w:gridCol w:w="2650"/>
        <w:gridCol w:w="895"/>
        <w:gridCol w:w="1327"/>
        <w:gridCol w:w="1327"/>
        <w:gridCol w:w="1327"/>
        <w:gridCol w:w="1327"/>
      </w:tblGrid>
      <w:tr w:rsidR="002307D6" w:rsidRPr="00543F40" w:rsidTr="00B90613">
        <w:tc>
          <w:tcPr>
            <w:tcW w:w="435" w:type="dxa"/>
            <w:tcBorders>
              <w:right w:val="single" w:sz="4" w:space="0" w:color="auto"/>
            </w:tcBorders>
          </w:tcPr>
          <w:p w:rsidR="002307D6" w:rsidRPr="00543F40" w:rsidRDefault="002307D6" w:rsidP="00B90613">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307D6" w:rsidRPr="00543F40" w:rsidRDefault="002307D6" w:rsidP="00B90613">
            <w:pPr>
              <w:pStyle w:val="Texte"/>
              <w:rPr>
                <w:sz w:val="24"/>
              </w:rPr>
            </w:pPr>
            <w:r w:rsidRPr="00543F40">
              <w:rPr>
                <w:sz w:val="24"/>
              </w:rPr>
              <w:t>Mot 0</w:t>
            </w:r>
          </w:p>
        </w:tc>
        <w:tc>
          <w:tcPr>
            <w:tcW w:w="1327" w:type="dxa"/>
            <w:tcBorders>
              <w:left w:val="single" w:sz="4" w:space="0" w:color="auto"/>
            </w:tcBorders>
            <w:shd w:val="clear" w:color="auto" w:fill="B8CCE4" w:themeFill="accent1" w:themeFillTint="66"/>
          </w:tcPr>
          <w:p w:rsidR="002307D6" w:rsidRPr="00543F40" w:rsidRDefault="002307D6" w:rsidP="00B90613">
            <w:pPr>
              <w:pStyle w:val="Texte"/>
              <w:rPr>
                <w:sz w:val="24"/>
              </w:rPr>
            </w:pPr>
            <w:r w:rsidRPr="00543F40">
              <w:rPr>
                <w:sz w:val="24"/>
              </w:rPr>
              <w:t>Mot 1</w:t>
            </w:r>
          </w:p>
        </w:tc>
        <w:tc>
          <w:tcPr>
            <w:tcW w:w="1327" w:type="dxa"/>
            <w:shd w:val="clear" w:color="auto" w:fill="B8CCE4" w:themeFill="accent1" w:themeFillTint="66"/>
          </w:tcPr>
          <w:p w:rsidR="002307D6" w:rsidRPr="00543F40" w:rsidRDefault="002307D6" w:rsidP="00B90613">
            <w:pPr>
              <w:pStyle w:val="Texte"/>
              <w:rPr>
                <w:sz w:val="24"/>
              </w:rPr>
            </w:pPr>
            <w:r w:rsidRPr="00543F40">
              <w:rPr>
                <w:sz w:val="24"/>
              </w:rPr>
              <w:t>Mot 2</w:t>
            </w:r>
          </w:p>
        </w:tc>
        <w:tc>
          <w:tcPr>
            <w:tcW w:w="1327" w:type="dxa"/>
            <w:shd w:val="clear" w:color="auto" w:fill="B8CCE4" w:themeFill="accent1" w:themeFillTint="66"/>
          </w:tcPr>
          <w:p w:rsidR="002307D6" w:rsidRPr="00543F40" w:rsidRDefault="002307D6" w:rsidP="00B90613">
            <w:pPr>
              <w:pStyle w:val="Texte"/>
              <w:rPr>
                <w:sz w:val="24"/>
              </w:rPr>
            </w:pPr>
            <w:r w:rsidRPr="00543F40">
              <w:rPr>
                <w:sz w:val="24"/>
              </w:rPr>
              <w:t>Mot 3</w:t>
            </w:r>
          </w:p>
        </w:tc>
      </w:tr>
      <w:tr w:rsidR="002307D6" w:rsidRPr="00543F40" w:rsidTr="00B90613">
        <w:tc>
          <w:tcPr>
            <w:tcW w:w="435" w:type="dxa"/>
            <w:tcBorders>
              <w:bottom w:val="dashSmallGap" w:sz="4" w:space="0" w:color="auto"/>
              <w:right w:val="single" w:sz="4" w:space="0" w:color="auto"/>
            </w:tcBorders>
          </w:tcPr>
          <w:p w:rsidR="002307D6" w:rsidRPr="00543F40" w:rsidRDefault="002307D6" w:rsidP="00B90613">
            <w:pPr>
              <w:pStyle w:val="Texte"/>
              <w:rPr>
                <w:sz w:val="24"/>
              </w:rPr>
            </w:pPr>
          </w:p>
        </w:tc>
        <w:tc>
          <w:tcPr>
            <w:tcW w:w="2650" w:type="dxa"/>
            <w:tcBorders>
              <w:top w:val="single" w:sz="4" w:space="0" w:color="auto"/>
              <w:left w:val="single" w:sz="4" w:space="0" w:color="auto"/>
              <w:bottom w:val="dashSmallGap"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single" w:sz="4" w:space="0" w:color="auto"/>
              <w:left w:val="single" w:sz="4" w:space="0" w:color="auto"/>
              <w:bottom w:val="dashSmallGap" w:sz="4" w:space="0" w:color="auto"/>
              <w:right w:val="single"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0</w:t>
            </w:r>
          </w:p>
        </w:tc>
        <w:tc>
          <w:tcPr>
            <w:tcW w:w="1327" w:type="dxa"/>
            <w:tcBorders>
              <w:left w:val="single" w:sz="4" w:space="0" w:color="auto"/>
              <w:bottom w:val="dashSmallGap"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1</w:t>
            </w:r>
          </w:p>
        </w:tc>
        <w:tc>
          <w:tcPr>
            <w:tcW w:w="1327" w:type="dxa"/>
            <w:tcBorders>
              <w:bottom w:val="dashSmallGap"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2</w:t>
            </w:r>
          </w:p>
        </w:tc>
        <w:tc>
          <w:tcPr>
            <w:tcW w:w="1327" w:type="dxa"/>
            <w:tcBorders>
              <w:bottom w:val="dashSmallGap" w:sz="4" w:space="0" w:color="auto"/>
            </w:tcBorders>
            <w:shd w:val="clear" w:color="auto" w:fill="E5B8B7" w:themeFill="accent2" w:themeFillTint="66"/>
          </w:tcPr>
          <w:p w:rsidR="002307D6" w:rsidRPr="00543F40" w:rsidRDefault="002307D6" w:rsidP="00B90613">
            <w:pPr>
              <w:pStyle w:val="Texte"/>
              <w:rPr>
                <w:sz w:val="24"/>
              </w:rPr>
            </w:pPr>
            <w:r w:rsidRPr="00543F40">
              <w:rPr>
                <w:sz w:val="24"/>
              </w:rPr>
              <w:t>Mot 3</w:t>
            </w:r>
          </w:p>
        </w:tc>
      </w:tr>
      <w:tr w:rsidR="002307D6" w:rsidRPr="00543F40" w:rsidTr="00B90613">
        <w:tc>
          <w:tcPr>
            <w:tcW w:w="435" w:type="dxa"/>
            <w:tcBorders>
              <w:top w:val="dashSmallGap" w:sz="4" w:space="0" w:color="auto"/>
              <w:left w:val="dashSmallGap" w:sz="4" w:space="0" w:color="auto"/>
              <w:bottom w:val="dashSmallGap" w:sz="4" w:space="0" w:color="auto"/>
              <w:right w:val="dashSmallGap" w:sz="4" w:space="0" w:color="auto"/>
            </w:tcBorders>
          </w:tcPr>
          <w:p w:rsidR="002307D6" w:rsidRPr="00543F40" w:rsidRDefault="002307D6" w:rsidP="00B90613">
            <w:pPr>
              <w:pStyle w:val="Texte"/>
              <w:rPr>
                <w:sz w:val="24"/>
              </w:rPr>
            </w:pPr>
          </w:p>
        </w:tc>
        <w:tc>
          <w:tcPr>
            <w:tcW w:w="2650" w:type="dxa"/>
            <w:tcBorders>
              <w:top w:val="dashSmallGap" w:sz="4" w:space="0" w:color="auto"/>
              <w:left w:val="dashSmallGap" w:sz="4" w:space="0" w:color="auto"/>
              <w:bottom w:val="dashSmallGap" w:sz="4" w:space="0" w:color="auto"/>
              <w:right w:val="dashSmallGap" w:sz="4" w:space="0" w:color="auto"/>
            </w:tcBorders>
          </w:tcPr>
          <w:p w:rsidR="002307D6" w:rsidRPr="00543F40" w:rsidRDefault="002307D6" w:rsidP="00B90613">
            <w:pPr>
              <w:pStyle w:val="Texte"/>
              <w:rPr>
                <w:sz w:val="24"/>
              </w:rPr>
            </w:pPr>
          </w:p>
        </w:tc>
        <w:tc>
          <w:tcPr>
            <w:tcW w:w="895" w:type="dxa"/>
            <w:tcBorders>
              <w:top w:val="nil"/>
              <w:left w:val="dashSmallGap" w:sz="4" w:space="0" w:color="auto"/>
              <w:bottom w:val="nil"/>
              <w:right w:val="dashSmallGap" w:sz="4" w:space="0" w:color="auto"/>
            </w:tcBorders>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c>
          <w:tcPr>
            <w:tcW w:w="1327"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2307D6" w:rsidRPr="00543F40" w:rsidRDefault="002307D6" w:rsidP="00B90613">
            <w:pPr>
              <w:pStyle w:val="Texte"/>
              <w:rPr>
                <w:sz w:val="24"/>
              </w:rPr>
            </w:pPr>
          </w:p>
        </w:tc>
      </w:tr>
      <w:tr w:rsidR="002307D6" w:rsidRPr="00543F40" w:rsidTr="00B90613">
        <w:tc>
          <w:tcPr>
            <w:tcW w:w="435" w:type="dxa"/>
            <w:tcBorders>
              <w:top w:val="dashSmallGap" w:sz="4" w:space="0" w:color="auto"/>
              <w:right w:val="single" w:sz="4" w:space="0" w:color="auto"/>
            </w:tcBorders>
          </w:tcPr>
          <w:p w:rsidR="002307D6" w:rsidRPr="00543F40" w:rsidRDefault="002307D6" w:rsidP="00B90613">
            <w:pPr>
              <w:pStyle w:val="Texte"/>
              <w:rPr>
                <w:sz w:val="24"/>
              </w:rPr>
            </w:pPr>
          </w:p>
        </w:tc>
        <w:tc>
          <w:tcPr>
            <w:tcW w:w="2650" w:type="dxa"/>
            <w:tcBorders>
              <w:top w:val="dashSmallGap" w:sz="4" w:space="0" w:color="auto"/>
              <w:left w:val="single" w:sz="4" w:space="0" w:color="auto"/>
              <w:bottom w:val="single"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dashSmallGap" w:sz="4" w:space="0" w:color="auto"/>
              <w:left w:val="single" w:sz="4" w:space="0" w:color="auto"/>
              <w:bottom w:val="single" w:sz="4" w:space="0" w:color="auto"/>
              <w:right w:val="single"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0</w:t>
            </w:r>
          </w:p>
        </w:tc>
        <w:tc>
          <w:tcPr>
            <w:tcW w:w="1327" w:type="dxa"/>
            <w:tcBorders>
              <w:top w:val="dashSmallGap" w:sz="4" w:space="0" w:color="auto"/>
              <w:left w:val="single"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1</w:t>
            </w:r>
          </w:p>
        </w:tc>
        <w:tc>
          <w:tcPr>
            <w:tcW w:w="1327" w:type="dxa"/>
            <w:tcBorders>
              <w:top w:val="dashSmallGap"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2</w:t>
            </w:r>
          </w:p>
        </w:tc>
        <w:tc>
          <w:tcPr>
            <w:tcW w:w="1327" w:type="dxa"/>
            <w:tcBorders>
              <w:top w:val="dashSmallGap" w:sz="4" w:space="0" w:color="auto"/>
            </w:tcBorders>
            <w:shd w:val="clear" w:color="auto" w:fill="D6E3BC" w:themeFill="accent3" w:themeFillTint="66"/>
          </w:tcPr>
          <w:p w:rsidR="002307D6" w:rsidRPr="00543F40" w:rsidRDefault="002307D6" w:rsidP="00B90613">
            <w:pPr>
              <w:pStyle w:val="Texte"/>
              <w:rPr>
                <w:sz w:val="24"/>
              </w:rPr>
            </w:pPr>
            <w:r w:rsidRPr="00543F40">
              <w:rPr>
                <w:sz w:val="24"/>
              </w:rPr>
              <w:t>Mot 3</w:t>
            </w:r>
          </w:p>
        </w:tc>
      </w:tr>
      <w:tr w:rsidR="002307D6" w:rsidRPr="00543F40" w:rsidTr="00B90613">
        <w:tc>
          <w:tcPr>
            <w:tcW w:w="435" w:type="dxa"/>
            <w:tcBorders>
              <w:right w:val="single" w:sz="4" w:space="0" w:color="auto"/>
            </w:tcBorders>
          </w:tcPr>
          <w:p w:rsidR="002307D6" w:rsidRPr="00543F40" w:rsidRDefault="002307D6" w:rsidP="00B90613">
            <w:pPr>
              <w:pStyle w:val="Texte"/>
              <w:rPr>
                <w:sz w:val="24"/>
              </w:rPr>
            </w:pPr>
          </w:p>
        </w:tc>
        <w:tc>
          <w:tcPr>
            <w:tcW w:w="2650"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307D6" w:rsidRPr="00543F40" w:rsidRDefault="002307D6" w:rsidP="00B90613">
            <w:pPr>
              <w:pStyle w:val="Texte"/>
              <w:rPr>
                <w:sz w:val="24"/>
              </w:rPr>
            </w:pPr>
          </w:p>
        </w:tc>
        <w:tc>
          <w:tcPr>
            <w:tcW w:w="895" w:type="dxa"/>
            <w:tcBorders>
              <w:top w:val="nil"/>
              <w:left w:val="single" w:sz="4" w:space="0" w:color="auto"/>
              <w:bottom w:val="nil"/>
              <w:right w:val="single" w:sz="4" w:space="0" w:color="auto"/>
            </w:tcBorders>
          </w:tcPr>
          <w:p w:rsidR="002307D6" w:rsidRPr="00543F40" w:rsidRDefault="002307D6" w:rsidP="00B90613">
            <w:pPr>
              <w:pStyle w:val="Texte"/>
              <w:rPr>
                <w:sz w:val="24"/>
              </w:rPr>
            </w:pPr>
          </w:p>
        </w:tc>
        <w:tc>
          <w:tcPr>
            <w:tcW w:w="1327"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2307D6" w:rsidRPr="00543F40" w:rsidRDefault="002307D6" w:rsidP="00B90613">
            <w:pPr>
              <w:pStyle w:val="Texte"/>
              <w:rPr>
                <w:sz w:val="24"/>
              </w:rPr>
            </w:pPr>
            <w:r w:rsidRPr="00543F40">
              <w:rPr>
                <w:sz w:val="24"/>
              </w:rPr>
              <w:t>Mot 0</w:t>
            </w:r>
          </w:p>
        </w:tc>
        <w:tc>
          <w:tcPr>
            <w:tcW w:w="1327" w:type="dxa"/>
            <w:tcBorders>
              <w:left w:val="single" w:sz="4" w:space="0" w:color="auto"/>
            </w:tcBorders>
            <w:shd w:val="clear" w:color="auto" w:fill="CCC0D9" w:themeFill="accent4" w:themeFillTint="66"/>
          </w:tcPr>
          <w:p w:rsidR="002307D6" w:rsidRPr="00543F40" w:rsidRDefault="002307D6" w:rsidP="00B90613">
            <w:pPr>
              <w:pStyle w:val="Texte"/>
              <w:rPr>
                <w:sz w:val="24"/>
              </w:rPr>
            </w:pPr>
            <w:r w:rsidRPr="00543F40">
              <w:rPr>
                <w:sz w:val="24"/>
              </w:rPr>
              <w:t>Mot 1</w:t>
            </w:r>
          </w:p>
        </w:tc>
        <w:tc>
          <w:tcPr>
            <w:tcW w:w="1327" w:type="dxa"/>
            <w:shd w:val="clear" w:color="auto" w:fill="CCC0D9" w:themeFill="accent4" w:themeFillTint="66"/>
          </w:tcPr>
          <w:p w:rsidR="002307D6" w:rsidRPr="00543F40" w:rsidRDefault="002307D6" w:rsidP="00B90613">
            <w:pPr>
              <w:pStyle w:val="Texte"/>
              <w:rPr>
                <w:sz w:val="24"/>
              </w:rPr>
            </w:pPr>
            <w:r w:rsidRPr="00543F40">
              <w:rPr>
                <w:sz w:val="24"/>
              </w:rPr>
              <w:t>Mot 2</w:t>
            </w:r>
          </w:p>
        </w:tc>
        <w:tc>
          <w:tcPr>
            <w:tcW w:w="1327" w:type="dxa"/>
            <w:shd w:val="clear" w:color="auto" w:fill="CCC0D9" w:themeFill="accent4" w:themeFillTint="66"/>
          </w:tcPr>
          <w:p w:rsidR="002307D6" w:rsidRPr="00543F40" w:rsidRDefault="002307D6" w:rsidP="00B90613">
            <w:pPr>
              <w:pStyle w:val="Texte"/>
              <w:rPr>
                <w:sz w:val="24"/>
              </w:rPr>
            </w:pPr>
            <w:r w:rsidRPr="00543F40">
              <w:rPr>
                <w:sz w:val="24"/>
              </w:rPr>
              <w:t>Mot 3</w:t>
            </w:r>
          </w:p>
        </w:tc>
      </w:tr>
    </w:tbl>
    <w:p w:rsidR="002307D6" w:rsidRPr="00543F40" w:rsidRDefault="002307D6" w:rsidP="002307D6">
      <w:pPr>
        <w:pStyle w:val="Texte"/>
        <w:ind w:left="708"/>
        <w:rPr>
          <w:sz w:val="24"/>
        </w:rPr>
      </w:pPr>
      <w:r w:rsidRPr="00543F40">
        <w:rPr>
          <w:sz w:val="24"/>
        </w:rPr>
        <w:t>Tag</w:t>
      </w:r>
    </w:p>
    <w:p w:rsidR="002307D6" w:rsidRPr="00543F40" w:rsidRDefault="002307D6" w:rsidP="002307D6">
      <w:pPr>
        <w:pStyle w:val="Texte"/>
        <w:rPr>
          <w:sz w:val="24"/>
        </w:rPr>
      </w:pPr>
      <w:r w:rsidRPr="00543F40">
        <w:rPr>
          <w:sz w:val="24"/>
        </w:rPr>
        <w:t xml:space="preserve">Voie </w:t>
      </w:r>
      <m:oMath>
        <m:r>
          <w:rPr>
            <w:rFonts w:ascii="Cambria Math" w:hAnsi="Cambria Math"/>
            <w:sz w:val="24"/>
          </w:rPr>
          <m:t>K</m:t>
        </m:r>
      </m:oMath>
    </w:p>
    <w:p w:rsidR="002307D6" w:rsidRPr="00543F40" w:rsidRDefault="002307D6" w:rsidP="002307D6">
      <w:pPr>
        <w:pStyle w:val="Texte"/>
        <w:rPr>
          <w:sz w:val="24"/>
        </w:rPr>
      </w:pPr>
    </w:p>
    <w:p w:rsidR="002307D6" w:rsidRDefault="002307D6" w:rsidP="002307D6">
      <w:pPr>
        <w:pStyle w:val="Texte"/>
        <w:rPr>
          <w:sz w:val="24"/>
        </w:rPr>
      </w:pPr>
    </w:p>
    <w:p w:rsidR="002307D6" w:rsidRDefault="002307D6" w:rsidP="002307D6">
      <w:pPr>
        <w:pStyle w:val="Texte"/>
        <w:rPr>
          <w:sz w:val="24"/>
        </w:rPr>
      </w:pPr>
    </w:p>
    <w:p w:rsidR="002307D6" w:rsidRPr="002307D6" w:rsidRDefault="002307D6" w:rsidP="002307D6">
      <w:pPr>
        <w:rPr>
          <w:sz w:val="22"/>
        </w:rPr>
      </w:pPr>
      <w:r w:rsidRPr="002307D6">
        <w:rPr>
          <w:sz w:val="22"/>
        </w:rPr>
        <w:t>Dans l’exemple ci-dessus, chaque couleur représente un ensemble. Pour récupérer un mot, il faut connaître la voie dans laquelle il se situe (il y a autant de voies que d’éléments par ensemble), l’ensemble considéré (il y en a</w:t>
      </w:r>
      <m:oMath>
        <m:r>
          <w:rPr>
            <w:rFonts w:ascii="Cambria Math" w:hAnsi="Cambria Math"/>
            <w:sz w:val="22"/>
          </w:rPr>
          <m:t xml:space="preserve"> </m:t>
        </m:r>
        <m:sSup>
          <m:sSupPr>
            <m:ctrlPr>
              <w:rPr>
                <w:rFonts w:ascii="Cambria Math" w:hAnsi="Cambria Math"/>
                <w:i/>
                <w:sz w:val="22"/>
              </w:rPr>
            </m:ctrlPr>
          </m:sSupPr>
          <m:e>
            <m:r>
              <w:rPr>
                <w:rFonts w:ascii="Cambria Math" w:hAnsi="Cambria Math"/>
                <w:sz w:val="22"/>
              </w:rPr>
              <m:t>2</m:t>
            </m:r>
          </m:e>
          <m:sup>
            <m:r>
              <w:rPr>
                <w:rFonts w:ascii="Cambria Math" w:hAnsi="Cambria Math"/>
                <w:sz w:val="22"/>
              </w:rPr>
              <m:t>N</m:t>
            </m:r>
          </m:sup>
        </m:sSup>
      </m:oMath>
      <w:r w:rsidRPr="002307D6">
        <w:rPr>
          <w:sz w:val="22"/>
        </w:rPr>
        <w:t>) et enfin le mot parmi la ligne.</w:t>
      </w:r>
    </w:p>
    <w:p w:rsidR="005E7617" w:rsidRPr="005E7617" w:rsidRDefault="005E7617" w:rsidP="005E7617"/>
    <w:p w:rsidR="006068F6" w:rsidRDefault="006F6FC6" w:rsidP="006F6FC6">
      <w:pPr>
        <w:pStyle w:val="Titre1"/>
      </w:pPr>
      <w:bookmarkStart w:id="21" w:name="_Toc262494005"/>
      <w:r>
        <w:lastRenderedPageBreak/>
        <w:t>L’unité de commande</w:t>
      </w:r>
      <w:bookmarkEnd w:id="21"/>
    </w:p>
    <w:p w:rsidR="001C7E1E" w:rsidRDefault="008654E5" w:rsidP="00D551A1">
      <w:pPr>
        <w:pStyle w:val="Sansinterligne"/>
        <w:numPr>
          <w:ilvl w:val="0"/>
          <w:numId w:val="24"/>
        </w:numPr>
      </w:pPr>
      <w:bookmarkStart w:id="22" w:name="_Toc262494006"/>
      <w:r>
        <w:t>Petit Rappel</w:t>
      </w:r>
      <w:bookmarkEnd w:id="22"/>
    </w:p>
    <w:p w:rsidR="008654E5" w:rsidRDefault="008654E5" w:rsidP="008654E5">
      <w:r>
        <w:t>L’unité de commande est un dispositif qui permet d’extraire une instruction depuis la mémoire.</w:t>
      </w:r>
      <w:r w:rsidR="00711C88">
        <w:t xml:space="preserve"> Un problème se pose : à quelle adresse va-t-elle lire cette instruction ? </w:t>
      </w:r>
      <w:r w:rsidR="0038648D">
        <w:t>Il faut donc un registre particulier qui en début de cycle d’exécution contiendra cette adresse. Il s’agit du compteur ordinal ou compteur de programme (PC).</w:t>
      </w:r>
    </w:p>
    <w:p w:rsidR="00DF7497" w:rsidRDefault="00DF7497" w:rsidP="008654E5">
      <w:r>
        <w:t>Ensuite, l’unité de commande analyse l’instruction. Encore une fois, un problème de mémorisation se pose, et nous avons besoin d’un autre registre : le registre d’instruction (RI).</w:t>
      </w:r>
    </w:p>
    <w:p w:rsidR="00784A45" w:rsidRDefault="00784A45" w:rsidP="008654E5"/>
    <w:p w:rsidR="000E38FE" w:rsidRDefault="000E38FE" w:rsidP="000E38FE">
      <w:pPr>
        <w:pStyle w:val="Sansinterligne"/>
      </w:pPr>
      <w:bookmarkStart w:id="23" w:name="_Toc262494007"/>
      <w:r>
        <w:t>Les micro-opérations</w:t>
      </w:r>
      <w:bookmarkEnd w:id="23"/>
    </w:p>
    <w:p w:rsidR="000E38FE" w:rsidRDefault="000E38FE" w:rsidP="008654E5"/>
    <w:p w:rsidR="00784A45" w:rsidRDefault="00784A45" w:rsidP="008654E5">
      <w:r>
        <w:t>Un programme est une suite d’instructions, il faut donc le charger en mémoire. C’est le rôle d’un programme particulier : le chargeur.</w:t>
      </w:r>
    </w:p>
    <w:p w:rsidR="00936098" w:rsidRDefault="00936098" w:rsidP="008654E5">
      <w:r>
        <w:t>L’exécution d’un programme se fait séquentiellement : chacune des instructions sont exécutées les unes après les autres.</w:t>
      </w:r>
      <w:r w:rsidR="002D2B35">
        <w:t xml:space="preserve"> </w:t>
      </w:r>
      <w:r w:rsidR="002D228A">
        <w:t>L’exécution d’une instruction regroupe différentes phases (on parle de cycle d’instruction)</w:t>
      </w:r>
      <w:r w:rsidR="00C0196A">
        <w:t>.</w:t>
      </w:r>
      <w:r w:rsidR="002D228A">
        <w:t xml:space="preserve"> Une phase du cycle d’instruction est appelée micro-opération.</w:t>
      </w:r>
      <w:r w:rsidR="0069692D">
        <w:t xml:space="preserve"> Une micro-opération est donc une opération fonctionnelle atomique du processeur.</w:t>
      </w:r>
    </w:p>
    <w:p w:rsidR="00792DBA" w:rsidRDefault="00792DBA" w:rsidP="008654E5">
      <w:r>
        <w:t>Il est possible dans certains cas de regrouper des micro-opérations afin de les exécuter en parallèle, à condition de respecter la dépendance des données et d’éviter les conflits.</w:t>
      </w:r>
    </w:p>
    <w:p w:rsidR="00E0512B" w:rsidRDefault="00E0512B" w:rsidP="008654E5"/>
    <w:p w:rsidR="00E0512B" w:rsidRDefault="00E0512B" w:rsidP="008654E5">
      <w:r>
        <w:t xml:space="preserve">Voici quelques exemples de </w:t>
      </w:r>
      <w:r w:rsidR="00C0196A">
        <w:t>cycle</w:t>
      </w:r>
      <w:r>
        <w:t> :</w:t>
      </w:r>
    </w:p>
    <w:p w:rsidR="00171ACB" w:rsidRDefault="00171ACB" w:rsidP="00171ACB"/>
    <w:p w:rsidR="00634C3D" w:rsidRPr="0053798A" w:rsidRDefault="00634C3D" w:rsidP="00D551A1">
      <w:pPr>
        <w:pStyle w:val="Paragraphedeliste"/>
        <w:numPr>
          <w:ilvl w:val="0"/>
          <w:numId w:val="28"/>
        </w:numPr>
        <w:rPr>
          <w:b/>
          <w:i/>
        </w:rPr>
      </w:pPr>
      <w:r w:rsidRPr="0053798A">
        <w:rPr>
          <w:b/>
          <w:i/>
        </w:rPr>
        <w:t>F</w:t>
      </w:r>
      <w:r w:rsidR="001B5C55" w:rsidRPr="0053798A">
        <w:rPr>
          <w:b/>
          <w:i/>
        </w:rPr>
        <w:t>etch</w:t>
      </w:r>
    </w:p>
    <w:p w:rsidR="00532A24" w:rsidRDefault="00532A24" w:rsidP="00415EA6">
      <w:pPr>
        <w:ind w:left="1416"/>
      </w:pPr>
      <w:r>
        <w:t>MAR &lt;- PC</w:t>
      </w:r>
    </w:p>
    <w:p w:rsidR="00532A24" w:rsidRDefault="00532A24" w:rsidP="00415EA6">
      <w:pPr>
        <w:ind w:left="1416"/>
      </w:pPr>
      <w:r>
        <w:t>MBR &lt;- mémoire</w:t>
      </w:r>
    </w:p>
    <w:p w:rsidR="00532A24" w:rsidRDefault="00532A24" w:rsidP="00415EA6">
      <w:pPr>
        <w:ind w:left="1416"/>
      </w:pPr>
      <w:r>
        <w:t>PC &lt;- PC + T</w:t>
      </w:r>
    </w:p>
    <w:p w:rsidR="00532A24" w:rsidRPr="00532A24" w:rsidRDefault="00532A24" w:rsidP="00415EA6">
      <w:pPr>
        <w:ind w:left="1416"/>
      </w:pPr>
      <w:r>
        <w:t xml:space="preserve">IR </w:t>
      </w:r>
      <w:r w:rsidR="004D3B3E">
        <w:t>&lt;</w:t>
      </w:r>
      <w:r>
        <w:t>- MBR</w:t>
      </w:r>
    </w:p>
    <w:p w:rsidR="00634C3D" w:rsidRPr="0053798A" w:rsidRDefault="00634C3D" w:rsidP="00D551A1">
      <w:pPr>
        <w:pStyle w:val="Paragraphedeliste"/>
        <w:numPr>
          <w:ilvl w:val="0"/>
          <w:numId w:val="28"/>
        </w:numPr>
        <w:rPr>
          <w:b/>
          <w:i/>
        </w:rPr>
      </w:pPr>
      <w:r w:rsidRPr="0053798A">
        <w:rPr>
          <w:b/>
          <w:i/>
        </w:rPr>
        <w:t>I</w:t>
      </w:r>
      <w:r w:rsidR="001B5C55" w:rsidRPr="0053798A">
        <w:rPr>
          <w:b/>
          <w:i/>
        </w:rPr>
        <w:t>ndirect</w:t>
      </w:r>
    </w:p>
    <w:p w:rsidR="00215A30" w:rsidRDefault="00215A30" w:rsidP="00415EA6">
      <w:pPr>
        <w:ind w:left="1416"/>
      </w:pPr>
      <w:r>
        <w:t>MAR &lt;- IR(adresse)</w:t>
      </w:r>
    </w:p>
    <w:p w:rsidR="00215A30" w:rsidRDefault="00215A30" w:rsidP="00415EA6">
      <w:pPr>
        <w:ind w:left="1416"/>
      </w:pPr>
      <w:r>
        <w:t>MBR &lt;- mémoire</w:t>
      </w:r>
    </w:p>
    <w:p w:rsidR="00215A30" w:rsidRDefault="00215A30" w:rsidP="00415EA6">
      <w:pPr>
        <w:ind w:left="1416"/>
      </w:pPr>
      <w:r>
        <w:t>IR(aadresse) &lt;- MBR(adresse)</w:t>
      </w:r>
    </w:p>
    <w:p w:rsidR="00C71850" w:rsidRPr="0053798A" w:rsidRDefault="00634C3D" w:rsidP="00D551A1">
      <w:pPr>
        <w:pStyle w:val="Paragraphedeliste"/>
        <w:numPr>
          <w:ilvl w:val="0"/>
          <w:numId w:val="28"/>
        </w:numPr>
        <w:rPr>
          <w:b/>
          <w:i/>
        </w:rPr>
      </w:pPr>
      <w:r w:rsidRPr="0053798A">
        <w:rPr>
          <w:b/>
          <w:i/>
        </w:rPr>
        <w:t>E</w:t>
      </w:r>
      <w:r w:rsidR="001B5C55" w:rsidRPr="0053798A">
        <w:rPr>
          <w:b/>
          <w:i/>
        </w:rPr>
        <w:t>xecute</w:t>
      </w:r>
    </w:p>
    <w:p w:rsidR="00C71850" w:rsidRDefault="00C71850" w:rsidP="00415EA6">
      <w:pPr>
        <w:ind w:left="1416"/>
      </w:pPr>
      <w:r>
        <w:t>Il est impossible de prévoir cette séquence, elle dépend complètement de l’opcode ; il y a autant de séquences que d’opcodes.</w:t>
      </w:r>
    </w:p>
    <w:p w:rsidR="00634C3D" w:rsidRPr="0053798A" w:rsidRDefault="00634C3D" w:rsidP="00D551A1">
      <w:pPr>
        <w:pStyle w:val="Paragraphedeliste"/>
        <w:numPr>
          <w:ilvl w:val="0"/>
          <w:numId w:val="28"/>
        </w:numPr>
        <w:rPr>
          <w:b/>
          <w:i/>
        </w:rPr>
      </w:pPr>
      <w:r w:rsidRPr="0053798A">
        <w:rPr>
          <w:b/>
          <w:i/>
        </w:rPr>
        <w:t>I</w:t>
      </w:r>
      <w:r w:rsidR="001B5C55" w:rsidRPr="0053798A">
        <w:rPr>
          <w:b/>
          <w:i/>
        </w:rPr>
        <w:t>nterrupt</w:t>
      </w:r>
    </w:p>
    <w:p w:rsidR="00C71850" w:rsidRDefault="00C71850" w:rsidP="00415EA6">
      <w:pPr>
        <w:ind w:left="1416"/>
      </w:pPr>
      <w:r>
        <w:t>MBR &lt;- PC</w:t>
      </w:r>
    </w:p>
    <w:p w:rsidR="00C71850" w:rsidRDefault="00C71850" w:rsidP="00415EA6">
      <w:pPr>
        <w:ind w:left="1416"/>
      </w:pPr>
      <w:r>
        <w:t>MAR &lt;- adresse de sauvegarde</w:t>
      </w:r>
    </w:p>
    <w:p w:rsidR="00C71850" w:rsidRDefault="00C71850" w:rsidP="00415EA6">
      <w:pPr>
        <w:ind w:left="1416"/>
      </w:pPr>
      <w:r>
        <w:t>PC &lt;- adresse de routine d’interruption</w:t>
      </w:r>
    </w:p>
    <w:p w:rsidR="00C71850" w:rsidRDefault="00C71850" w:rsidP="00415EA6">
      <w:pPr>
        <w:ind w:left="1416"/>
      </w:pPr>
      <w:r>
        <w:t>Mémoire &lt;- MBR</w:t>
      </w:r>
    </w:p>
    <w:p w:rsidR="00C71850" w:rsidRDefault="00C71850" w:rsidP="008654E5"/>
    <w:p w:rsidR="00415EA6" w:rsidRDefault="00415EA6">
      <w:pPr>
        <w:spacing w:after="200" w:line="276" w:lineRule="auto"/>
        <w:jc w:val="left"/>
        <w:rPr>
          <w:color w:val="365F91" w:themeColor="accent1" w:themeShade="BF"/>
        </w:rPr>
      </w:pPr>
      <w:r>
        <w:br w:type="page"/>
      </w:r>
    </w:p>
    <w:p w:rsidR="000E38FE" w:rsidRDefault="00DA0927" w:rsidP="00DA0927">
      <w:pPr>
        <w:pStyle w:val="Sansinterligne"/>
      </w:pPr>
      <w:bookmarkStart w:id="24" w:name="_Toc262494008"/>
      <w:r>
        <w:lastRenderedPageBreak/>
        <w:t>Le contrôle du processeur</w:t>
      </w:r>
      <w:bookmarkEnd w:id="24"/>
    </w:p>
    <w:p w:rsidR="00DA0927" w:rsidRDefault="003F138D" w:rsidP="00DA0927">
      <w:r>
        <w:t xml:space="preserve">L’unité de commande doit exécuter deux tâches basiques : le </w:t>
      </w:r>
      <w:r w:rsidR="00564D75">
        <w:t xml:space="preserve">séquençage </w:t>
      </w:r>
      <w:r>
        <w:t xml:space="preserve"> des micro-opérations</w:t>
      </w:r>
      <w:r w:rsidR="00564D75">
        <w:t xml:space="preserve"> d’un part, et l’exécution de celles-ci d’autre part.</w:t>
      </w:r>
      <w:r w:rsidR="00114F91">
        <w:t xml:space="preserve"> Il existe différentes catégories de</w:t>
      </w:r>
      <w:r w:rsidR="00F25634">
        <w:t xml:space="preserve"> micro-opérations :</w:t>
      </w:r>
    </w:p>
    <w:p w:rsidR="00EE7BC2" w:rsidRDefault="00EE7BC2" w:rsidP="00DA0927"/>
    <w:p w:rsidR="00F25634" w:rsidRDefault="00F25634" w:rsidP="00D551A1">
      <w:pPr>
        <w:pStyle w:val="Paragraphedeliste"/>
        <w:numPr>
          <w:ilvl w:val="0"/>
          <w:numId w:val="25"/>
        </w:numPr>
      </w:pPr>
      <w:r>
        <w:t>Transfert de données entre registres</w:t>
      </w:r>
    </w:p>
    <w:p w:rsidR="00580C35" w:rsidRDefault="00580C35" w:rsidP="00580C35"/>
    <w:p w:rsidR="00F25634" w:rsidRDefault="00F25634" w:rsidP="00D551A1">
      <w:pPr>
        <w:pStyle w:val="Paragraphedeliste"/>
        <w:numPr>
          <w:ilvl w:val="0"/>
          <w:numId w:val="25"/>
        </w:numPr>
      </w:pPr>
      <w:r>
        <w:t>Transfert de données d’un registre vers une interface externe</w:t>
      </w:r>
    </w:p>
    <w:p w:rsidR="00580C35" w:rsidRDefault="00580C35" w:rsidP="00580C35"/>
    <w:p w:rsidR="00F25634" w:rsidRDefault="00F25634" w:rsidP="00D551A1">
      <w:pPr>
        <w:pStyle w:val="Paragraphedeliste"/>
        <w:numPr>
          <w:ilvl w:val="0"/>
          <w:numId w:val="25"/>
        </w:numPr>
      </w:pPr>
      <w:r>
        <w:t>Transfert de données d’une interface externe vers un registre</w:t>
      </w:r>
    </w:p>
    <w:p w:rsidR="00580C35" w:rsidRDefault="00580C35" w:rsidP="00580C35"/>
    <w:p w:rsidR="00F25634" w:rsidRDefault="00F25634" w:rsidP="00D551A1">
      <w:pPr>
        <w:pStyle w:val="Paragraphedeliste"/>
        <w:numPr>
          <w:ilvl w:val="0"/>
          <w:numId w:val="25"/>
        </w:numPr>
      </w:pPr>
      <w:r>
        <w:t>Opération sur l’ALU en utilisant des registres pour les opérandes sources et le résultat</w:t>
      </w:r>
    </w:p>
    <w:p w:rsidR="0033473D" w:rsidRDefault="0033473D" w:rsidP="0033473D"/>
    <w:p w:rsidR="002C33FC" w:rsidRDefault="002C33FC" w:rsidP="0033473D">
      <w:r>
        <w:t xml:space="preserve">L’UAL interagit avec l’extérieur grâce aux entrées : </w:t>
      </w:r>
    </w:p>
    <w:p w:rsidR="00EE7BC2" w:rsidRDefault="00EE7BC2" w:rsidP="0033473D"/>
    <w:p w:rsidR="002C33FC" w:rsidRDefault="00FE6B07" w:rsidP="00D551A1">
      <w:pPr>
        <w:pStyle w:val="Paragraphedeliste"/>
        <w:numPr>
          <w:ilvl w:val="0"/>
          <w:numId w:val="26"/>
        </w:numPr>
      </w:pPr>
      <w:r>
        <w:t xml:space="preserve">Une micro-opération s’exécute en un top d’horloge. </w:t>
      </w:r>
    </w:p>
    <w:p w:rsidR="00EE7BC2" w:rsidRDefault="00EE7BC2" w:rsidP="00EE7BC2"/>
    <w:p w:rsidR="00787E76" w:rsidRDefault="00787E76" w:rsidP="00D551A1">
      <w:pPr>
        <w:pStyle w:val="Paragraphedeliste"/>
        <w:numPr>
          <w:ilvl w:val="0"/>
          <w:numId w:val="26"/>
        </w:numPr>
      </w:pPr>
      <w:r>
        <w:t>Le registre d’instruction, à travers l’opcode qu’il envoie, détermine quelle séquence de micro-opérations doit être exécutée</w:t>
      </w:r>
      <w:r w:rsidR="00742363">
        <w:t>.</w:t>
      </w:r>
    </w:p>
    <w:p w:rsidR="00EE7BC2" w:rsidRDefault="00EE7BC2" w:rsidP="00EE7BC2"/>
    <w:p w:rsidR="0033473D" w:rsidRDefault="00022616" w:rsidP="00D551A1">
      <w:pPr>
        <w:pStyle w:val="Paragraphedeliste"/>
        <w:numPr>
          <w:ilvl w:val="0"/>
          <w:numId w:val="26"/>
        </w:numPr>
      </w:pPr>
      <w:r>
        <w:t>Le registre de condition est utilisé pour déterminer le statut du processeur et les instructions con</w:t>
      </w:r>
      <w:r w:rsidR="008D1C54">
        <w:t>d</w:t>
      </w:r>
      <w:r>
        <w:t>itionnelles.</w:t>
      </w:r>
      <w:r w:rsidR="002C33FC">
        <w:t xml:space="preserve"> </w:t>
      </w:r>
    </w:p>
    <w:p w:rsidR="00EE7BC2" w:rsidRDefault="00EE7BC2" w:rsidP="00EE7BC2"/>
    <w:p w:rsidR="00742363" w:rsidRDefault="00742363" w:rsidP="00D551A1">
      <w:pPr>
        <w:pStyle w:val="Paragraphedeliste"/>
        <w:numPr>
          <w:ilvl w:val="0"/>
          <w:numId w:val="26"/>
        </w:numPr>
      </w:pPr>
      <w:r>
        <w:t>Des signaux de contrôle qui proviennent du bus de contrôle</w:t>
      </w:r>
    </w:p>
    <w:p w:rsidR="00DA0927" w:rsidRDefault="00DA0927" w:rsidP="00DA0927"/>
    <w:p w:rsidR="00CA0294" w:rsidRDefault="00CA0294" w:rsidP="00CA0294">
      <w:r>
        <w:t>L’UAL interagit avec l’extérieur grâce aux sorties</w:t>
      </w:r>
      <w:r w:rsidR="00636E2B">
        <w:t> </w:t>
      </w:r>
      <w:r>
        <w:t xml:space="preserve">: </w:t>
      </w:r>
    </w:p>
    <w:p w:rsidR="00EE7BC2" w:rsidRDefault="00EE7BC2" w:rsidP="00CA0294"/>
    <w:p w:rsidR="00CA0294" w:rsidRDefault="00636E2B" w:rsidP="00D551A1">
      <w:pPr>
        <w:pStyle w:val="Paragraphedeliste"/>
        <w:numPr>
          <w:ilvl w:val="0"/>
          <w:numId w:val="27"/>
        </w:numPr>
      </w:pPr>
      <w:r>
        <w:t>Des signaux de contrôle interne vers le processeur. Il en existe de deux types : des signaux déclenchant des transferts entre registres et des signaux déclenchant des opérations sur l’ALU</w:t>
      </w:r>
    </w:p>
    <w:p w:rsidR="00EE7BC2" w:rsidRDefault="00EE7BC2" w:rsidP="00EE7BC2"/>
    <w:p w:rsidR="00636E2B" w:rsidRPr="00DA0927" w:rsidRDefault="00636E2B" w:rsidP="00D551A1">
      <w:pPr>
        <w:pStyle w:val="Paragraphedeliste"/>
        <w:numPr>
          <w:ilvl w:val="0"/>
          <w:numId w:val="27"/>
        </w:numPr>
      </w:pPr>
      <w:r>
        <w:t>Des signaux de contrôle transportés par le bus de contrôle. Om en existe de deux type : à destination de la mémoire et à destination des modules d’E/S.</w:t>
      </w:r>
    </w:p>
    <w:p w:rsidR="00BC2A00" w:rsidRDefault="00BC2A00">
      <w:pPr>
        <w:spacing w:after="200" w:line="276" w:lineRule="auto"/>
        <w:jc w:val="left"/>
        <w:rPr>
          <w:rFonts w:ascii="Times New Roman" w:eastAsiaTheme="majorEastAsia" w:hAnsi="Times New Roman" w:cstheme="majorBidi"/>
          <w:b/>
          <w:bCs/>
          <w:i/>
          <w:color w:val="1F497D" w:themeColor="text2"/>
          <w:sz w:val="32"/>
          <w:szCs w:val="28"/>
        </w:rPr>
      </w:pPr>
      <w:r>
        <w:br w:type="page"/>
      </w:r>
    </w:p>
    <w:p w:rsidR="0074766B" w:rsidRDefault="0074766B" w:rsidP="0074766B">
      <w:pPr>
        <w:pStyle w:val="Titre1"/>
      </w:pPr>
      <w:bookmarkStart w:id="25" w:name="_Toc262494009"/>
      <w:r>
        <w:lastRenderedPageBreak/>
        <w:t>CPU et instructions</w:t>
      </w:r>
      <w:bookmarkEnd w:id="25"/>
    </w:p>
    <w:p w:rsidR="00075797" w:rsidRDefault="00075797" w:rsidP="00D551A1">
      <w:pPr>
        <w:pStyle w:val="Sansinterligne"/>
        <w:numPr>
          <w:ilvl w:val="0"/>
          <w:numId w:val="30"/>
        </w:numPr>
      </w:pPr>
      <w:bookmarkStart w:id="26" w:name="_Toc262494010"/>
      <w:r>
        <w:t>Les instructions</w:t>
      </w:r>
      <w:bookmarkEnd w:id="26"/>
    </w:p>
    <w:p w:rsidR="00353D86" w:rsidRDefault="009C1C3F" w:rsidP="00353D86">
      <w:r>
        <w:t>Lors de la conception d’un CPU, on doit auparavant avoir choisi le jeu d’instruction que le CPU sera capable d’</w:t>
      </w:r>
      <w:r w:rsidR="005A67D1">
        <w:t>exécuter, c'est-à-dire l’ensemble des instructions reconnues par le CPU.</w:t>
      </w:r>
    </w:p>
    <w:p w:rsidR="002E49E2" w:rsidRDefault="00C16C46" w:rsidP="00353D86">
      <w:r>
        <w:t xml:space="preserve">Nous avons vu dans une partie précédente, que qu’une instruction était en fait un cycle de micro-opérations. </w:t>
      </w:r>
      <w:r w:rsidR="005E4F70">
        <w:t>Une instruction requiert plusieurs informations : le code de l’opération (opcode), les références aux opérandes (adresses) qui sont selon les cas au nombre de un ou deux, une référence à l’opérande de résultat et une référe</w:t>
      </w:r>
      <w:r w:rsidR="002E49E2">
        <w:t>nce à la prochaine instruction.</w:t>
      </w:r>
    </w:p>
    <w:p w:rsidR="002E49E2" w:rsidRDefault="00642390" w:rsidP="00353D86">
      <w:r>
        <w:t>Le jeu d’instruction doit être suffisamment expressif pour permettre de coder toute instruction d’un langage de haut niveau : en général, à une instruction de haut niveau correspond plusieurs instructions du langage machine.</w:t>
      </w:r>
    </w:p>
    <w:p w:rsidR="009A5E4D" w:rsidRDefault="009A5E4D" w:rsidP="00353D86"/>
    <w:p w:rsidR="009A5E4D" w:rsidRDefault="009A5E4D" w:rsidP="00353D86">
      <w:r>
        <w:t xml:space="preserve">Lorsque l’on construit un jeu d’instruction, plusieurs aspects doivent être pris en compte : </w:t>
      </w:r>
    </w:p>
    <w:p w:rsidR="009A5E4D" w:rsidRDefault="009A5E4D" w:rsidP="00D551A1">
      <w:pPr>
        <w:pStyle w:val="Paragraphedeliste"/>
        <w:numPr>
          <w:ilvl w:val="0"/>
          <w:numId w:val="31"/>
        </w:numPr>
      </w:pPr>
      <w:r>
        <w:t>Les opérations :</w:t>
      </w:r>
      <w:r w:rsidR="00572161">
        <w:t xml:space="preserve"> combien ? Quelle complexité ?</w:t>
      </w:r>
    </w:p>
    <w:p w:rsidR="009A5E4D" w:rsidRDefault="009A5E4D" w:rsidP="00D551A1">
      <w:pPr>
        <w:pStyle w:val="Paragraphedeliste"/>
        <w:numPr>
          <w:ilvl w:val="0"/>
          <w:numId w:val="31"/>
        </w:numPr>
      </w:pPr>
      <w:r>
        <w:t>Les types de données :</w:t>
      </w:r>
      <w:r w:rsidR="00572161">
        <w:t xml:space="preserve"> quels sont les types supportés par les opérations ?</w:t>
      </w:r>
    </w:p>
    <w:p w:rsidR="009A5E4D" w:rsidRDefault="009A5E4D" w:rsidP="00D551A1">
      <w:pPr>
        <w:pStyle w:val="Paragraphedeliste"/>
        <w:numPr>
          <w:ilvl w:val="0"/>
          <w:numId w:val="31"/>
        </w:numPr>
      </w:pPr>
      <w:r>
        <w:t>Les registres :</w:t>
      </w:r>
      <w:r w:rsidR="00572161">
        <w:t xml:space="preserve"> combien en faut-il ?  Comment sont-ils utilisés ?</w:t>
      </w:r>
    </w:p>
    <w:p w:rsidR="009A5E4D" w:rsidRDefault="009A5E4D" w:rsidP="00D551A1">
      <w:pPr>
        <w:pStyle w:val="Paragraphedeliste"/>
        <w:numPr>
          <w:ilvl w:val="0"/>
          <w:numId w:val="31"/>
        </w:numPr>
      </w:pPr>
      <w:r>
        <w:t xml:space="preserve">L’adressage : </w:t>
      </w:r>
      <w:r w:rsidR="00572161">
        <w:t xml:space="preserve">quel est le type d’adressage ? </w:t>
      </w:r>
    </w:p>
    <w:p w:rsidR="009A5E4D" w:rsidRDefault="009A5E4D" w:rsidP="00D551A1">
      <w:pPr>
        <w:pStyle w:val="Paragraphedeliste"/>
        <w:numPr>
          <w:ilvl w:val="0"/>
          <w:numId w:val="31"/>
        </w:numPr>
      </w:pPr>
      <w:r>
        <w:t>Le format :</w:t>
      </w:r>
      <w:r w:rsidR="00572161">
        <w:t xml:space="preserve"> qu’elle longueur d’instruction ?</w:t>
      </w:r>
      <w:r w:rsidR="006F7869">
        <w:t xml:space="preserve"> En effet, si en théorie il faudrait 4 champs de référence (deux opérandes, résultat et prochaine instruction), il est possible en pratique de réduire le nombre d’adresses.</w:t>
      </w:r>
      <w:r w:rsidR="00BD556A">
        <w:t xml:space="preserve"> Le choix du nombre d’adresse est un compromis ; si il y a moins d’adresses les instructions sont plus courtes et la CPU plus simple, mais le nombre d’instructions augmente et le temps d’exécution aussi.</w:t>
      </w:r>
      <w:r w:rsidR="008F3632">
        <w:t xml:space="preserve"> De plus, plusieurs adresses impliquent autant de registres. </w:t>
      </w:r>
      <w:r w:rsidR="00E77FBF">
        <w:t>En général, on choisit entre 2 et 3 adresses.</w:t>
      </w:r>
    </w:p>
    <w:p w:rsidR="00604659" w:rsidRDefault="00604659" w:rsidP="00604659"/>
    <w:p w:rsidR="0035504C" w:rsidRDefault="0035504C" w:rsidP="0035504C">
      <w:r>
        <w:t xml:space="preserve"> S’il existe un très grand nombre d’instructions, il est possible de les catégoriser. En effet, on distingue les instructions :</w:t>
      </w:r>
    </w:p>
    <w:p w:rsidR="0035504C" w:rsidRDefault="0035504C" w:rsidP="0035504C"/>
    <w:p w:rsidR="0035504C" w:rsidRDefault="0035504C" w:rsidP="00D551A1">
      <w:pPr>
        <w:pStyle w:val="Paragraphedeliste"/>
        <w:numPr>
          <w:ilvl w:val="0"/>
          <w:numId w:val="32"/>
        </w:numPr>
      </w:pPr>
      <w:r>
        <w:t>De transfert de données</w:t>
      </w:r>
      <w:r w:rsidR="00FA6E0F">
        <w:t xml:space="preserve"> (emplacement, taille, moyen d’accès)</w:t>
      </w:r>
    </w:p>
    <w:p w:rsidR="0035504C" w:rsidRDefault="0035504C" w:rsidP="00D551A1">
      <w:pPr>
        <w:pStyle w:val="Paragraphedeliste"/>
        <w:numPr>
          <w:ilvl w:val="0"/>
          <w:numId w:val="32"/>
        </w:numPr>
      </w:pPr>
      <w:r>
        <w:t>De transfert de contrôle</w:t>
      </w:r>
    </w:p>
    <w:p w:rsidR="0035504C" w:rsidRDefault="0035504C" w:rsidP="00D551A1">
      <w:pPr>
        <w:pStyle w:val="Paragraphedeliste"/>
        <w:numPr>
          <w:ilvl w:val="0"/>
          <w:numId w:val="32"/>
        </w:numPr>
      </w:pPr>
      <w:r>
        <w:t>Les opérations arithmétiques</w:t>
      </w:r>
    </w:p>
    <w:p w:rsidR="0035504C" w:rsidRDefault="0035504C" w:rsidP="00D551A1">
      <w:pPr>
        <w:pStyle w:val="Paragraphedeliste"/>
        <w:numPr>
          <w:ilvl w:val="0"/>
          <w:numId w:val="32"/>
        </w:numPr>
      </w:pPr>
      <w:r>
        <w:t>Les opérations logiques</w:t>
      </w:r>
    </w:p>
    <w:p w:rsidR="0035504C" w:rsidRDefault="0035504C" w:rsidP="00D551A1">
      <w:pPr>
        <w:pStyle w:val="Paragraphedeliste"/>
        <w:numPr>
          <w:ilvl w:val="0"/>
          <w:numId w:val="32"/>
        </w:numPr>
      </w:pPr>
      <w:r>
        <w:t xml:space="preserve">De transfert de données avec les E/S </w:t>
      </w:r>
    </w:p>
    <w:p w:rsidR="00DE028F" w:rsidRDefault="00DE028F" w:rsidP="00DE028F"/>
    <w:p w:rsidR="009C6298" w:rsidRDefault="009C6298">
      <w:pPr>
        <w:spacing w:after="200" w:line="276" w:lineRule="auto"/>
        <w:jc w:val="left"/>
      </w:pPr>
      <w:r>
        <w:br w:type="page"/>
      </w:r>
    </w:p>
    <w:p w:rsidR="00DE028F" w:rsidRDefault="003B7C47" w:rsidP="00DE028F">
      <w:r>
        <w:lastRenderedPageBreak/>
        <w:t>Comme nous l’avons ci-dessus, le nombre de registres et leur utilisation est un paramètre important lors de la conception d’un jeu d’instructions. Par utilisation, on entend en fait le mode d’adressage.</w:t>
      </w:r>
    </w:p>
    <w:p w:rsidR="00664877" w:rsidRDefault="00664877" w:rsidP="00DE028F"/>
    <w:p w:rsidR="009C6298" w:rsidRDefault="009C6298" w:rsidP="00D551A1">
      <w:pPr>
        <w:pStyle w:val="Paragraphedeliste"/>
        <w:numPr>
          <w:ilvl w:val="0"/>
          <w:numId w:val="33"/>
        </w:numPr>
      </w:pPr>
      <w:r>
        <w:t>Adressage immédiat : la donnée est contenue</w:t>
      </w:r>
      <w:r w:rsidR="008755A4">
        <w:t xml:space="preserve"> dans le code opérande</w:t>
      </w:r>
    </w:p>
    <w:p w:rsidR="00664877" w:rsidRDefault="00664877" w:rsidP="00664877"/>
    <w:p w:rsidR="00664877" w:rsidRDefault="009C6298" w:rsidP="00D551A1">
      <w:pPr>
        <w:pStyle w:val="Paragraphedeliste"/>
        <w:numPr>
          <w:ilvl w:val="0"/>
          <w:numId w:val="33"/>
        </w:numPr>
      </w:pPr>
      <w:r>
        <w:t>Adressage direct</w:t>
      </w:r>
      <w:r w:rsidR="00823F28">
        <w:t xml:space="preserve"> : </w:t>
      </w:r>
      <w:r w:rsidR="00272232">
        <w:t>le code opérande contient l’adresse d’une donnée en mémoire</w:t>
      </w:r>
    </w:p>
    <w:p w:rsidR="00664877" w:rsidRDefault="00664877" w:rsidP="00664877"/>
    <w:p w:rsidR="00664877" w:rsidRDefault="009C6298" w:rsidP="00D551A1">
      <w:pPr>
        <w:pStyle w:val="Paragraphedeliste"/>
        <w:numPr>
          <w:ilvl w:val="0"/>
          <w:numId w:val="33"/>
        </w:numPr>
      </w:pPr>
      <w:r>
        <w:t>Adressage registre</w:t>
      </w:r>
      <w:r w:rsidR="00702C86">
        <w:t> : le code de l’opérande contient l’adresse du registre</w:t>
      </w:r>
    </w:p>
    <w:p w:rsidR="00664877" w:rsidRDefault="00664877" w:rsidP="00664877"/>
    <w:p w:rsidR="009C6298" w:rsidRDefault="009C6298" w:rsidP="00D551A1">
      <w:pPr>
        <w:pStyle w:val="Paragraphedeliste"/>
        <w:numPr>
          <w:ilvl w:val="0"/>
          <w:numId w:val="33"/>
        </w:numPr>
      </w:pPr>
      <w:r>
        <w:t>Adressage indirect par mémoire</w:t>
      </w:r>
      <w:r w:rsidR="001F41F4">
        <w:t xml:space="preserve"> : </w:t>
      </w:r>
      <w:r w:rsidR="00AA442A">
        <w:t>l’adresse de l’opérande (adresse mémoire) est donné</w:t>
      </w:r>
      <w:r w:rsidR="00E83ADC">
        <w:t>e</w:t>
      </w:r>
      <w:r w:rsidR="00AA442A">
        <w:t xml:space="preserve"> dans l’instruction</w:t>
      </w:r>
    </w:p>
    <w:p w:rsidR="00664877" w:rsidRDefault="00664877" w:rsidP="00664877"/>
    <w:p w:rsidR="009C6298" w:rsidRDefault="009C6298" w:rsidP="00D551A1">
      <w:pPr>
        <w:pStyle w:val="Paragraphedeliste"/>
        <w:numPr>
          <w:ilvl w:val="0"/>
          <w:numId w:val="33"/>
        </w:numPr>
      </w:pPr>
      <w:r>
        <w:t>Adressage indirect par registre</w:t>
      </w:r>
      <w:r w:rsidR="00D92A4E">
        <w:t xml:space="preserve"> : </w:t>
      </w:r>
      <w:r w:rsidR="00E83ADC">
        <w:t>l’adresse de l’opérande est contenu</w:t>
      </w:r>
      <w:r w:rsidR="00556EA6">
        <w:t>e</w:t>
      </w:r>
      <w:r w:rsidR="00E83ADC">
        <w:t xml:space="preserve"> dans un registre dont l’adresse est donnée par l’instruction</w:t>
      </w:r>
    </w:p>
    <w:p w:rsidR="00664877" w:rsidRDefault="00664877" w:rsidP="00664877"/>
    <w:p w:rsidR="009C6298" w:rsidRDefault="009C6298" w:rsidP="00D551A1">
      <w:pPr>
        <w:pStyle w:val="Paragraphedeliste"/>
        <w:numPr>
          <w:ilvl w:val="0"/>
          <w:numId w:val="33"/>
        </w:numPr>
      </w:pPr>
      <w:r>
        <w:t>Adressage de déplacement</w:t>
      </w:r>
      <w:r w:rsidR="00FC4192">
        <w:t xml:space="preserve"> : l’adresse de l’opérande est donnée en deux parties, une base dans un registre (par exemple le PC) et un déplacement (à ajouter à une base) dans l’instruction. </w:t>
      </w:r>
      <w:r w:rsidR="003D5329">
        <w:t>COMPLEXE</w:t>
      </w:r>
    </w:p>
    <w:p w:rsidR="006758C9" w:rsidRDefault="006758C9" w:rsidP="006758C9"/>
    <w:p w:rsidR="001F4E29" w:rsidRDefault="001F4E29" w:rsidP="001F4E29">
      <w:r>
        <w:t xml:space="preserve">En général, une machine combine plusieurs types d’adressage. </w:t>
      </w:r>
      <w:r w:rsidR="006758C9">
        <w:t>Le problème se pose alors lors de l’implémentation : il faut préciser le type d’adressage utilisé. Deux solutions, soit ajouter un bit qui précise le mode employé</w:t>
      </w:r>
      <w:r w:rsidR="00A65C4D">
        <w:t xml:space="preserve"> (taille d’instruction variable)</w:t>
      </w:r>
      <w:r w:rsidR="006758C9">
        <w:t>, soit utiliser des opcodes différents</w:t>
      </w:r>
      <w:r w:rsidR="00152128">
        <w:t xml:space="preserve"> </w:t>
      </w:r>
      <w:r w:rsidR="00194431">
        <w:t>(multiplication du nombre d’opcodes)</w:t>
      </w:r>
      <w:r w:rsidR="006758C9">
        <w:t>.</w:t>
      </w:r>
    </w:p>
    <w:p w:rsidR="00FB3BB2" w:rsidRDefault="00FB3BB2" w:rsidP="001F4E29"/>
    <w:p w:rsidR="00FB3BB2" w:rsidRDefault="00FB3BB2" w:rsidP="001F4E29">
      <w:r>
        <w:t>AU niveau des jeux d’instructions on oppose traditionnellement le CISC (Complex Instruction Set Computer) ou RISC (Reduced Instruction Set Computer).</w:t>
      </w:r>
      <w:r w:rsidR="00B40348">
        <w:t xml:space="preserve"> Le RISC est souvent utilisé car plus simple, et caractérisé par :</w:t>
      </w:r>
    </w:p>
    <w:p w:rsidR="00B40348" w:rsidRDefault="00B40348" w:rsidP="00D551A1">
      <w:pPr>
        <w:pStyle w:val="Paragraphedeliste"/>
        <w:numPr>
          <w:ilvl w:val="0"/>
          <w:numId w:val="40"/>
        </w:numPr>
      </w:pPr>
      <w:r>
        <w:t>Une instruction par cycle</w:t>
      </w:r>
    </w:p>
    <w:p w:rsidR="00B40348" w:rsidRDefault="00B40348" w:rsidP="00D551A1">
      <w:pPr>
        <w:pStyle w:val="Paragraphedeliste"/>
        <w:numPr>
          <w:ilvl w:val="0"/>
          <w:numId w:val="40"/>
        </w:numPr>
      </w:pPr>
      <w:r>
        <w:t>Certaines instructions implantées matériellement</w:t>
      </w:r>
    </w:p>
    <w:p w:rsidR="00B40348" w:rsidRDefault="00B40348" w:rsidP="00D551A1">
      <w:pPr>
        <w:pStyle w:val="Paragraphedeliste"/>
        <w:numPr>
          <w:ilvl w:val="0"/>
          <w:numId w:val="40"/>
        </w:numPr>
      </w:pPr>
      <w:r>
        <w:t>Opérations register-registre</w:t>
      </w:r>
    </w:p>
    <w:p w:rsidR="00B40348" w:rsidRDefault="00B40348" w:rsidP="00D551A1">
      <w:pPr>
        <w:pStyle w:val="Paragraphedeliste"/>
        <w:numPr>
          <w:ilvl w:val="0"/>
          <w:numId w:val="40"/>
        </w:numPr>
      </w:pPr>
      <w:r>
        <w:t>Modes d’adressages simples et peu nombreux</w:t>
      </w:r>
    </w:p>
    <w:p w:rsidR="00B40348" w:rsidRDefault="00B40348" w:rsidP="00D551A1">
      <w:pPr>
        <w:pStyle w:val="Paragraphedeliste"/>
        <w:numPr>
          <w:ilvl w:val="0"/>
          <w:numId w:val="40"/>
        </w:numPr>
      </w:pPr>
      <w:r>
        <w:t>Modes d’adressages complexes réalisé</w:t>
      </w:r>
      <w:r w:rsidR="0055187F">
        <w:t>s</w:t>
      </w:r>
      <w:r>
        <w:t xml:space="preserve"> à partir des simples</w:t>
      </w:r>
    </w:p>
    <w:p w:rsidR="00B40348" w:rsidRDefault="00B40348" w:rsidP="00D551A1">
      <w:pPr>
        <w:pStyle w:val="Paragraphedeliste"/>
        <w:numPr>
          <w:ilvl w:val="0"/>
          <w:numId w:val="40"/>
        </w:numPr>
      </w:pPr>
      <w:r>
        <w:t>Formats</w:t>
      </w:r>
      <w:r w:rsidR="0055187F">
        <w:t xml:space="preserve"> d’instructions simples et peu nombreux</w:t>
      </w:r>
    </w:p>
    <w:p w:rsidR="0055187F" w:rsidRDefault="0055187F" w:rsidP="00D551A1">
      <w:pPr>
        <w:pStyle w:val="Paragraphedeliste"/>
        <w:numPr>
          <w:ilvl w:val="0"/>
          <w:numId w:val="40"/>
        </w:numPr>
      </w:pPr>
      <w:r>
        <w:t>Taille d’instruction fixe</w:t>
      </w:r>
    </w:p>
    <w:p w:rsidR="00A0232E" w:rsidRDefault="00A0232E" w:rsidP="001F4E29"/>
    <w:p w:rsidR="00DD201F" w:rsidRDefault="00DD201F">
      <w:pPr>
        <w:spacing w:after="200" w:line="276" w:lineRule="auto"/>
        <w:jc w:val="left"/>
        <w:rPr>
          <w:color w:val="365F91" w:themeColor="accent1" w:themeShade="BF"/>
        </w:rPr>
      </w:pPr>
      <w:r>
        <w:br w:type="page"/>
      </w:r>
    </w:p>
    <w:p w:rsidR="00F5045F" w:rsidRPr="00F5045F" w:rsidRDefault="00075797" w:rsidP="00075797">
      <w:pPr>
        <w:pStyle w:val="Sansinterligne"/>
        <w:rPr>
          <w:rFonts w:ascii="Times New Roman" w:eastAsiaTheme="majorEastAsia" w:hAnsi="Times New Roman" w:cstheme="majorBidi"/>
          <w:color w:val="1F497D" w:themeColor="text2"/>
          <w:sz w:val="32"/>
          <w:szCs w:val="28"/>
        </w:rPr>
      </w:pPr>
      <w:bookmarkStart w:id="27" w:name="_Toc262494011"/>
      <w:r>
        <w:lastRenderedPageBreak/>
        <w:t>Le CPU</w:t>
      </w:r>
      <w:bookmarkEnd w:id="27"/>
    </w:p>
    <w:p w:rsidR="00F5045F" w:rsidRDefault="00844F39" w:rsidP="00F5045F">
      <w:r>
        <w:t xml:space="preserve">La CPU (Central Processing Unit) possède : </w:t>
      </w:r>
    </w:p>
    <w:p w:rsidR="00A55AA6" w:rsidRDefault="00A55AA6" w:rsidP="00F5045F"/>
    <w:p w:rsidR="00844F39" w:rsidRDefault="00844F39" w:rsidP="00D551A1">
      <w:pPr>
        <w:pStyle w:val="Paragraphedeliste"/>
        <w:numPr>
          <w:ilvl w:val="0"/>
          <w:numId w:val="34"/>
        </w:numPr>
      </w:pPr>
      <w:r>
        <w:t>Une ALU pour traiter les données ;</w:t>
      </w:r>
    </w:p>
    <w:p w:rsidR="00844F39" w:rsidRDefault="00844F39" w:rsidP="00D551A1">
      <w:pPr>
        <w:pStyle w:val="Paragraphedeliste"/>
        <w:numPr>
          <w:ilvl w:val="0"/>
          <w:numId w:val="34"/>
        </w:numPr>
      </w:pPr>
      <w:r>
        <w:t>Une unité de commande qui contrôle le mouvement des données et des instructions, ainsi que les opérations de l’ALU</w:t>
      </w:r>
      <w:r w:rsidR="00852C51">
        <w:t> ;</w:t>
      </w:r>
    </w:p>
    <w:p w:rsidR="00844F39" w:rsidRDefault="00844F39" w:rsidP="00D551A1">
      <w:pPr>
        <w:pStyle w:val="Paragraphedeliste"/>
        <w:numPr>
          <w:ilvl w:val="0"/>
          <w:numId w:val="34"/>
        </w:numPr>
      </w:pPr>
      <w:r>
        <w:t>Des registres spécifiques pour stocker de manière temporaire les données et les instructions ;</w:t>
      </w:r>
    </w:p>
    <w:p w:rsidR="00844F39" w:rsidRDefault="00844F39" w:rsidP="00D551A1">
      <w:pPr>
        <w:pStyle w:val="Paragraphedeliste"/>
        <w:numPr>
          <w:ilvl w:val="0"/>
          <w:numId w:val="34"/>
        </w:numPr>
      </w:pPr>
      <w:r>
        <w:t>Un bus interne pour interconn</w:t>
      </w:r>
      <w:r w:rsidR="00852C51">
        <w:t>ecter les différents composants ;</w:t>
      </w:r>
    </w:p>
    <w:p w:rsidR="00EE7DDD" w:rsidRDefault="00EE7DDD" w:rsidP="00EE7DDD"/>
    <w:p w:rsidR="00EE7DDD" w:rsidRDefault="00BF0934" w:rsidP="00EE7DDD">
      <w:r>
        <w:t xml:space="preserve">Il existe deux types de registres : ceux visibles par l’utilisateur (optimisation des références à la mémoire) et ceux dits de contrôle et de statuts. </w:t>
      </w:r>
    </w:p>
    <w:p w:rsidR="00F903DF" w:rsidRDefault="00F903DF" w:rsidP="00EE7DDD"/>
    <w:p w:rsidR="007F4FF4" w:rsidRDefault="007F4FF4" w:rsidP="00EE7DDD">
      <w:r>
        <w:t>Parmi les registres visibles (utilisables via des instructions) on distingue des registres:</w:t>
      </w:r>
    </w:p>
    <w:p w:rsidR="007F4FF4" w:rsidRDefault="002F7566" w:rsidP="00D551A1">
      <w:pPr>
        <w:pStyle w:val="Paragraphedeliste"/>
        <w:numPr>
          <w:ilvl w:val="0"/>
          <w:numId w:val="35"/>
        </w:numPr>
      </w:pPr>
      <w:r>
        <w:t>De données : non utilisable pour des adresses</w:t>
      </w:r>
      <w:r w:rsidR="00A8745C">
        <w:t> ;</w:t>
      </w:r>
    </w:p>
    <w:p w:rsidR="002F7566" w:rsidRDefault="002F7566" w:rsidP="00D551A1">
      <w:pPr>
        <w:pStyle w:val="Paragraphedeliste"/>
        <w:numPr>
          <w:ilvl w:val="0"/>
          <w:numId w:val="35"/>
        </w:numPr>
      </w:pPr>
      <w:r>
        <w:t>D’adresses : souvent dévolus à un mode d’adressage particulier</w:t>
      </w:r>
      <w:r w:rsidR="00A8745C">
        <w:t> ;</w:t>
      </w:r>
    </w:p>
    <w:p w:rsidR="002F7566" w:rsidRDefault="002F7566" w:rsidP="00D551A1">
      <w:pPr>
        <w:pStyle w:val="Paragraphedeliste"/>
        <w:numPr>
          <w:ilvl w:val="0"/>
          <w:numId w:val="35"/>
        </w:numPr>
      </w:pPr>
      <w:r>
        <w:t>De conditions</w:t>
      </w:r>
      <w:r w:rsidR="006F4CD3">
        <w:t> :</w:t>
      </w:r>
      <w:r w:rsidR="009154E1">
        <w:t xml:space="preserve"> suite de bits positionnés en fonction du résultat d’une opération (flag)</w:t>
      </w:r>
      <w:r w:rsidR="00A8745C">
        <w:t> ;</w:t>
      </w:r>
    </w:p>
    <w:p w:rsidR="002F7566" w:rsidRDefault="002F7566" w:rsidP="00D551A1">
      <w:pPr>
        <w:pStyle w:val="Paragraphedeliste"/>
        <w:numPr>
          <w:ilvl w:val="0"/>
          <w:numId w:val="35"/>
        </w:numPr>
      </w:pPr>
      <w:r>
        <w:t>Autres</w:t>
      </w:r>
      <w:r w:rsidR="000209DD">
        <w:t> :</w:t>
      </w:r>
      <w:r w:rsidR="00A8745C">
        <w:t xml:space="preserve"> pas de fonction spécifique ;</w:t>
      </w:r>
    </w:p>
    <w:p w:rsidR="00CB0FBF" w:rsidRDefault="00CB0FBF" w:rsidP="00CB0FBF"/>
    <w:p w:rsidR="00CB0FBF" w:rsidRDefault="00F903DF" w:rsidP="00CB0FBF">
      <w:r>
        <w:t>Parmi les</w:t>
      </w:r>
      <w:r w:rsidR="00E91445">
        <w:t xml:space="preserve"> registres de contrôle et de statuts, il y en a quatre suit sont primordiaux : </w:t>
      </w:r>
    </w:p>
    <w:p w:rsidR="00E91445" w:rsidRDefault="00E91445" w:rsidP="00D551A1">
      <w:pPr>
        <w:pStyle w:val="Paragraphedeliste"/>
        <w:numPr>
          <w:ilvl w:val="0"/>
          <w:numId w:val="36"/>
        </w:numPr>
      </w:pPr>
      <w:r>
        <w:t>Le compteur ordinal</w:t>
      </w:r>
      <w:r w:rsidR="00C02081">
        <w:t xml:space="preserve"> PC</w:t>
      </w:r>
    </w:p>
    <w:p w:rsidR="0040071A" w:rsidRDefault="0040071A" w:rsidP="0040071A"/>
    <w:p w:rsidR="00E91445" w:rsidRDefault="00E91445" w:rsidP="00D551A1">
      <w:pPr>
        <w:pStyle w:val="Paragraphedeliste"/>
        <w:numPr>
          <w:ilvl w:val="0"/>
          <w:numId w:val="36"/>
        </w:numPr>
      </w:pPr>
      <w:r>
        <w:t>Le registre d’instruction</w:t>
      </w:r>
      <w:r w:rsidR="00C02081">
        <w:t xml:space="preserve"> IR</w:t>
      </w:r>
    </w:p>
    <w:p w:rsidR="0040071A" w:rsidRDefault="0040071A" w:rsidP="0040071A"/>
    <w:p w:rsidR="00E91445" w:rsidRDefault="00E91445" w:rsidP="00D551A1">
      <w:pPr>
        <w:pStyle w:val="Paragraphedeliste"/>
        <w:numPr>
          <w:ilvl w:val="0"/>
          <w:numId w:val="36"/>
        </w:numPr>
      </w:pPr>
      <w:r>
        <w:t>Le registre d’adresse de mémoire</w:t>
      </w:r>
      <w:r w:rsidR="00C02081">
        <w:t xml:space="preserve"> MAR</w:t>
      </w:r>
    </w:p>
    <w:p w:rsidR="0040071A" w:rsidRDefault="0040071A" w:rsidP="0040071A"/>
    <w:p w:rsidR="0040071A" w:rsidRDefault="00E91445" w:rsidP="00D551A1">
      <w:pPr>
        <w:pStyle w:val="Paragraphedeliste"/>
        <w:numPr>
          <w:ilvl w:val="0"/>
          <w:numId w:val="36"/>
        </w:numPr>
      </w:pPr>
      <w:r>
        <w:t>Le registre tampon mémoire</w:t>
      </w:r>
      <w:r w:rsidR="00C02081">
        <w:t xml:space="preserve"> MBR : fait le lien avec les registres visibles</w:t>
      </w:r>
    </w:p>
    <w:p w:rsidR="0040071A" w:rsidRDefault="0040071A" w:rsidP="0040071A"/>
    <w:p w:rsidR="002F7566" w:rsidRDefault="00F2212F" w:rsidP="002F7566">
      <w:r>
        <w:t>Voici un exemple de registre de statuts : le registre PSW</w:t>
      </w:r>
      <w:r w:rsidR="00E73C6B">
        <w:t xml:space="preserve"> (program statuts word) </w:t>
      </w:r>
      <w:r w:rsidR="00953D00">
        <w:t xml:space="preserve">qui contient : </w:t>
      </w:r>
    </w:p>
    <w:p w:rsidR="0040071A" w:rsidRDefault="0040071A" w:rsidP="002F7566"/>
    <w:p w:rsidR="00953D00" w:rsidRDefault="009977F1" w:rsidP="00D551A1">
      <w:pPr>
        <w:pStyle w:val="Paragraphedeliste"/>
        <w:numPr>
          <w:ilvl w:val="0"/>
          <w:numId w:val="37"/>
        </w:numPr>
      </w:pPr>
      <w:r>
        <w:t>Signe</w:t>
      </w:r>
    </w:p>
    <w:p w:rsidR="0040071A" w:rsidRDefault="0040071A" w:rsidP="0040071A"/>
    <w:p w:rsidR="009977F1" w:rsidRDefault="009977F1" w:rsidP="00D551A1">
      <w:pPr>
        <w:pStyle w:val="Paragraphedeliste"/>
        <w:numPr>
          <w:ilvl w:val="0"/>
          <w:numId w:val="37"/>
        </w:numPr>
      </w:pPr>
      <w:r>
        <w:t>Zéro</w:t>
      </w:r>
      <w:r w:rsidR="007F671F">
        <w:t> : 1 lorsque le résultat vaut 0.</w:t>
      </w:r>
    </w:p>
    <w:p w:rsidR="0040071A" w:rsidRDefault="0040071A" w:rsidP="0040071A"/>
    <w:p w:rsidR="009977F1" w:rsidRDefault="009977F1" w:rsidP="00D551A1">
      <w:pPr>
        <w:pStyle w:val="Paragraphedeliste"/>
        <w:numPr>
          <w:ilvl w:val="0"/>
          <w:numId w:val="37"/>
        </w:numPr>
      </w:pPr>
      <w:r>
        <w:t>Retenue</w:t>
      </w:r>
      <w:r w:rsidR="007F671F">
        <w:t> : 1 lorsqu’il y a une retenue</w:t>
      </w:r>
    </w:p>
    <w:p w:rsidR="0040071A" w:rsidRDefault="0040071A" w:rsidP="0040071A"/>
    <w:p w:rsidR="009977F1" w:rsidRDefault="009977F1" w:rsidP="00D551A1">
      <w:pPr>
        <w:pStyle w:val="Paragraphedeliste"/>
        <w:numPr>
          <w:ilvl w:val="0"/>
          <w:numId w:val="37"/>
        </w:numPr>
      </w:pPr>
      <w:r>
        <w:t>Egal</w:t>
      </w:r>
      <w:r w:rsidR="007F671F">
        <w:t xml:space="preserve"> : </w:t>
      </w:r>
      <w:r w:rsidR="007E6AD4">
        <w:t>1 lorsque le résultat d’une comparaison est une égalité</w:t>
      </w:r>
    </w:p>
    <w:p w:rsidR="0040071A" w:rsidRDefault="0040071A" w:rsidP="0040071A"/>
    <w:p w:rsidR="009977F1" w:rsidRDefault="009977F1" w:rsidP="00D551A1">
      <w:pPr>
        <w:pStyle w:val="Paragraphedeliste"/>
        <w:numPr>
          <w:ilvl w:val="0"/>
          <w:numId w:val="37"/>
        </w:numPr>
      </w:pPr>
      <w:r>
        <w:t>Débordement</w:t>
      </w:r>
      <w:r w:rsidR="007E6AD4">
        <w:t> : 1 si il y a débordement</w:t>
      </w:r>
    </w:p>
    <w:p w:rsidR="0040071A" w:rsidRDefault="0040071A" w:rsidP="0040071A"/>
    <w:p w:rsidR="009977F1" w:rsidRDefault="009977F1" w:rsidP="00D551A1">
      <w:pPr>
        <w:pStyle w:val="Paragraphedeliste"/>
        <w:numPr>
          <w:ilvl w:val="0"/>
          <w:numId w:val="37"/>
        </w:numPr>
      </w:pPr>
      <w:r>
        <w:t>Interruption</w:t>
      </w:r>
      <w:r w:rsidR="007E6AD4">
        <w:t xml:space="preserve"> : </w:t>
      </w:r>
      <w:r w:rsidR="00F47EA3">
        <w:t>indique si le fct° normal peut être interrompu</w:t>
      </w:r>
    </w:p>
    <w:p w:rsidR="0040071A" w:rsidRDefault="0040071A" w:rsidP="0040071A"/>
    <w:p w:rsidR="009977F1" w:rsidRDefault="009977F1" w:rsidP="00D551A1">
      <w:pPr>
        <w:pStyle w:val="Paragraphedeliste"/>
        <w:numPr>
          <w:ilvl w:val="0"/>
          <w:numId w:val="37"/>
        </w:numPr>
      </w:pPr>
      <w:r>
        <w:t>Superviseur</w:t>
      </w:r>
      <w:r w:rsidR="00522387">
        <w:t> :</w:t>
      </w:r>
      <w:r w:rsidR="005A2FDE">
        <w:t xml:space="preserve"> indique un mode privilégié</w:t>
      </w:r>
    </w:p>
    <w:p w:rsidR="00BC2F2C" w:rsidRDefault="00BC2F2C" w:rsidP="00BC2F2C"/>
    <w:p w:rsidR="00BC2F2C" w:rsidRDefault="00105C92" w:rsidP="00BC2F2C">
      <w:r>
        <w:t xml:space="preserve">Voici le schéma d’exécution : </w:t>
      </w:r>
    </w:p>
    <w:p w:rsidR="00FB3BB2" w:rsidRDefault="00FB3BB2" w:rsidP="00D551A1">
      <w:pPr>
        <w:pStyle w:val="Paragraphedeliste"/>
        <w:numPr>
          <w:ilvl w:val="0"/>
          <w:numId w:val="39"/>
        </w:numPr>
      </w:pPr>
      <w:r>
        <w:t>Répéter</w:t>
      </w:r>
    </w:p>
    <w:p w:rsidR="007F70A5" w:rsidRDefault="007F70A5" w:rsidP="007F70A5"/>
    <w:p w:rsidR="00105C92" w:rsidRDefault="00105C92" w:rsidP="00D551A1">
      <w:pPr>
        <w:pStyle w:val="Paragraphedeliste"/>
        <w:numPr>
          <w:ilvl w:val="0"/>
          <w:numId w:val="38"/>
        </w:numPr>
      </w:pPr>
      <w:r>
        <w:t>Fetch</w:t>
      </w:r>
      <w:r w:rsidR="00F25771">
        <w:t> : lecture de l’instruction depuis la mémoire</w:t>
      </w:r>
    </w:p>
    <w:p w:rsidR="007F70A5" w:rsidRDefault="007F70A5" w:rsidP="007F70A5"/>
    <w:p w:rsidR="00105C92" w:rsidRDefault="00105C92" w:rsidP="00D551A1">
      <w:pPr>
        <w:pStyle w:val="Paragraphedeliste"/>
        <w:numPr>
          <w:ilvl w:val="0"/>
          <w:numId w:val="38"/>
        </w:numPr>
      </w:pPr>
      <w:r>
        <w:t>Decode</w:t>
      </w:r>
      <w:r w:rsidR="00F25771">
        <w:t> : décodage de l’instruction</w:t>
      </w:r>
    </w:p>
    <w:p w:rsidR="007F70A5" w:rsidRDefault="007F70A5" w:rsidP="007F70A5"/>
    <w:p w:rsidR="00105C92" w:rsidRDefault="00105C92" w:rsidP="00D551A1">
      <w:pPr>
        <w:pStyle w:val="Paragraphedeliste"/>
        <w:numPr>
          <w:ilvl w:val="0"/>
          <w:numId w:val="38"/>
        </w:numPr>
      </w:pPr>
      <w:r>
        <w:t>Execute</w:t>
      </w:r>
      <w:r w:rsidR="001D02DE">
        <w:t xml:space="preserve"> : </w:t>
      </w:r>
      <w:r w:rsidR="005322F2">
        <w:t xml:space="preserve">execution de l’instruction ; ceci peut être </w:t>
      </w:r>
      <w:r w:rsidR="005322F2" w:rsidRPr="005322F2">
        <w:rPr>
          <w:i/>
        </w:rPr>
        <w:t>fetch data</w:t>
      </w:r>
      <w:r w:rsidR="00B439B2">
        <w:rPr>
          <w:i/>
        </w:rPr>
        <w:t xml:space="preserve"> </w:t>
      </w:r>
      <w:r w:rsidR="00B439B2">
        <w:t xml:space="preserve">(lecture de données) </w:t>
      </w:r>
      <w:r w:rsidR="005322F2">
        <w:t xml:space="preserve">ou </w:t>
      </w:r>
      <w:r w:rsidR="005322F2" w:rsidRPr="005322F2">
        <w:rPr>
          <w:i/>
        </w:rPr>
        <w:t>process data</w:t>
      </w:r>
      <w:r w:rsidR="005322F2" w:rsidRPr="00B439B2">
        <w:t xml:space="preserve"> </w:t>
      </w:r>
      <w:r w:rsidR="00B439B2" w:rsidRPr="00B439B2">
        <w:t>(</w:t>
      </w:r>
      <w:r w:rsidR="00B439B2">
        <w:t>opération arithmétique ou logique</w:t>
      </w:r>
      <w:r w:rsidR="00B439B2" w:rsidRPr="00B439B2">
        <w:t>)</w:t>
      </w:r>
      <w:r w:rsidR="00B439B2">
        <w:rPr>
          <w:i/>
        </w:rPr>
        <w:t xml:space="preserve"> </w:t>
      </w:r>
      <w:r w:rsidR="005322F2">
        <w:t>ou write data</w:t>
      </w:r>
      <w:r w:rsidR="00B439B2">
        <w:t xml:space="preserve"> </w:t>
      </w:r>
      <w:r w:rsidR="005322F2">
        <w:t>(écriture du résultat).</w:t>
      </w:r>
    </w:p>
    <w:p w:rsidR="00105C92" w:rsidRDefault="00105C92" w:rsidP="00105C92"/>
    <w:p w:rsidR="009977F1" w:rsidRDefault="00EA129B" w:rsidP="00EA129B">
      <w:pPr>
        <w:pStyle w:val="Sansinterligne"/>
      </w:pPr>
      <w:bookmarkStart w:id="28" w:name="_Toc262494012"/>
      <w:r>
        <w:t>Pipeline</w:t>
      </w:r>
      <w:bookmarkEnd w:id="28"/>
    </w:p>
    <w:p w:rsidR="00EA129B" w:rsidRDefault="0055768F" w:rsidP="00EA129B">
      <w:r>
        <w:t xml:space="preserve">Le pipeline est un dispositif mis en place afin d’améliorer le temps d’exécution. L’idée est la suivante : puisqu’une instruction est composée de différentes phases, on souhaite que </w:t>
      </w:r>
      <w:r w:rsidR="00711711">
        <w:t xml:space="preserve">plusieurs phases de </w:t>
      </w:r>
      <w:r w:rsidR="00341E35">
        <w:t>différentes</w:t>
      </w:r>
      <w:r w:rsidR="00711711">
        <w:t xml:space="preserve"> instructions</w:t>
      </w:r>
      <w:r w:rsidR="00341E35">
        <w:t xml:space="preserve"> soient exécutées en même temps</w:t>
      </w:r>
      <w:r>
        <w:t>.</w:t>
      </w:r>
      <w:r w:rsidR="00F66E3D">
        <w:t xml:space="preserve"> En effet, puisque le fetch, le decode et l’execute sont indépendants, il semble naturel de vouloir traiter plusieurs instructions en même temps. </w:t>
      </w:r>
    </w:p>
    <w:p w:rsidR="006B5826" w:rsidRDefault="006B5826" w:rsidP="00EA129B">
      <w:r>
        <w:t>Ainsi, pour un cycle j d’horloge, on traite le fetch de l’instruction j, le decode de l’instruction j-1 et l’execute de l’instruction j-2.</w:t>
      </w:r>
      <w:r w:rsidR="00CD3671">
        <w:t xml:space="preserve"> Le temps d’execution est ainsi largement diminué, puisque pour n instructions, il faut n+2 cycles d’horloge. On appelle le délai de deux cycle</w:t>
      </w:r>
      <w:r w:rsidR="00B61F03">
        <w:t>s</w:t>
      </w:r>
      <w:r w:rsidR="00CD3671">
        <w:t xml:space="preserve"> l</w:t>
      </w:r>
      <w:r w:rsidR="00B61F03">
        <w:t>e temps de latence du pipeline.</w:t>
      </w:r>
    </w:p>
    <w:p w:rsidR="00B61F03" w:rsidRDefault="00B61F03" w:rsidP="00EA129B">
      <w:r>
        <w:t>Dans le cas précédent, puisque l’on est capable de gérer trois phases en même temps, on parle de pipeline à 3 étages.</w:t>
      </w:r>
    </w:p>
    <w:p w:rsidR="00A71ECE" w:rsidRDefault="00A71ECE" w:rsidP="00EA129B"/>
    <w:p w:rsidR="00A71ECE" w:rsidRDefault="00A71ECE" w:rsidP="00EA129B">
      <w:r>
        <w:t>Cependant, la mise en place de pipeline pause de nombreux problèmes :</w:t>
      </w:r>
    </w:p>
    <w:p w:rsidR="00A71ECE" w:rsidRDefault="00A71ECE" w:rsidP="00EA129B"/>
    <w:p w:rsidR="00A71ECE" w:rsidRDefault="00A71ECE" w:rsidP="00A71ECE">
      <w:pPr>
        <w:pStyle w:val="Paragraphedeliste"/>
        <w:numPr>
          <w:ilvl w:val="0"/>
          <w:numId w:val="41"/>
        </w:numPr>
      </w:pPr>
      <w:r>
        <w:t xml:space="preserve">Aléa structurel : apparait lorsqu’il y a un conflit de ressources ; la solution est de suspendre l’un des pipelines concerné pendant un cycle </w:t>
      </w:r>
    </w:p>
    <w:p w:rsidR="00A71ECE" w:rsidRDefault="00A71ECE" w:rsidP="00A71ECE">
      <w:pPr>
        <w:pStyle w:val="Paragraphedeliste"/>
        <w:numPr>
          <w:ilvl w:val="0"/>
          <w:numId w:val="41"/>
        </w:numPr>
      </w:pPr>
      <w:r>
        <w:t xml:space="preserve">Aléa de données : </w:t>
      </w:r>
      <w:r w:rsidR="00B90613">
        <w:t>apparait lorsqu’un cycle dépend d’un autre cycle qui n’a pas encore été terminé (dépendance de données entre les instructions)</w:t>
      </w:r>
      <w:r w:rsidR="000D74DA">
        <w:t xml:space="preserve"> ; la même solution que précédemment résout le problème </w:t>
      </w:r>
    </w:p>
    <w:p w:rsidR="00A71ECE" w:rsidRDefault="00A71ECE" w:rsidP="00A71ECE">
      <w:pPr>
        <w:pStyle w:val="Paragraphedeliste"/>
        <w:numPr>
          <w:ilvl w:val="0"/>
          <w:numId w:val="41"/>
        </w:numPr>
      </w:pPr>
      <w:r>
        <w:t>Aléa de contrôle</w:t>
      </w:r>
      <w:r w:rsidR="008B669D">
        <w:t xml:space="preserve"> : </w:t>
      </w:r>
      <w:r w:rsidR="006D2849">
        <w:t>apparait lorsque des instructions de modification de PC sont en jeu</w:t>
      </w:r>
      <w:r w:rsidR="00536E5E">
        <w:t xml:space="preserve"> (branchement conditionnel)</w:t>
      </w:r>
    </w:p>
    <w:p w:rsidR="005767F2" w:rsidRPr="00EA129B" w:rsidRDefault="005767F2" w:rsidP="005767F2"/>
    <w:p w:rsidR="00F5045F" w:rsidRPr="00F5045F" w:rsidRDefault="00F5045F" w:rsidP="00F5045F">
      <w:pPr>
        <w:pStyle w:val="Sansinterligne"/>
        <w:numPr>
          <w:ilvl w:val="0"/>
          <w:numId w:val="0"/>
        </w:numPr>
        <w:ind w:left="926"/>
        <w:rPr>
          <w:rFonts w:ascii="Times New Roman" w:eastAsiaTheme="majorEastAsia" w:hAnsi="Times New Roman" w:cstheme="majorBidi"/>
          <w:color w:val="1F497D" w:themeColor="text2"/>
          <w:sz w:val="32"/>
          <w:szCs w:val="28"/>
        </w:rPr>
      </w:pPr>
    </w:p>
    <w:p w:rsidR="00F5045F" w:rsidRPr="00F5045F" w:rsidRDefault="00F5045F" w:rsidP="00F5045F">
      <w:pPr>
        <w:pStyle w:val="Sansinterligne"/>
        <w:numPr>
          <w:ilvl w:val="0"/>
          <w:numId w:val="0"/>
        </w:numPr>
        <w:ind w:left="926"/>
        <w:rPr>
          <w:rFonts w:ascii="Times New Roman" w:eastAsiaTheme="majorEastAsia" w:hAnsi="Times New Roman" w:cstheme="majorBidi"/>
          <w:color w:val="1F497D" w:themeColor="text2"/>
          <w:sz w:val="32"/>
          <w:szCs w:val="28"/>
        </w:rPr>
      </w:pPr>
    </w:p>
    <w:p w:rsidR="001808A7" w:rsidRDefault="001808A7" w:rsidP="00075797">
      <w:pPr>
        <w:pStyle w:val="Sansinterligne"/>
        <w:rPr>
          <w:rFonts w:ascii="Times New Roman" w:eastAsiaTheme="majorEastAsia" w:hAnsi="Times New Roman" w:cstheme="majorBidi"/>
          <w:color w:val="1F497D" w:themeColor="text2"/>
          <w:sz w:val="32"/>
          <w:szCs w:val="28"/>
        </w:rPr>
      </w:pPr>
      <w:r>
        <w:br w:type="page"/>
      </w:r>
    </w:p>
    <w:p w:rsidR="00A74823" w:rsidRDefault="00A74823" w:rsidP="00A74823">
      <w:pPr>
        <w:pStyle w:val="Titre1"/>
      </w:pPr>
      <w:bookmarkStart w:id="29" w:name="_Toc262494013"/>
      <w:r>
        <w:lastRenderedPageBreak/>
        <w:t>Complément</w:t>
      </w:r>
      <w:bookmarkEnd w:id="29"/>
    </w:p>
    <w:p w:rsidR="00A74823" w:rsidRDefault="00A74823" w:rsidP="00D551A1">
      <w:pPr>
        <w:pStyle w:val="Sansinterligne"/>
        <w:numPr>
          <w:ilvl w:val="0"/>
          <w:numId w:val="29"/>
        </w:numPr>
      </w:pPr>
      <w:bookmarkStart w:id="30" w:name="_Toc262494014"/>
      <w:r>
        <w:t>Petit mémento des registres existants</w:t>
      </w:r>
      <w:bookmarkEnd w:id="30"/>
    </w:p>
    <w:p w:rsidR="00A74823" w:rsidRPr="00A74823" w:rsidRDefault="00A74823" w:rsidP="00A74823"/>
    <w:tbl>
      <w:tblPr>
        <w:tblStyle w:val="Listeclaire-Accent11"/>
        <w:tblW w:w="5000" w:type="pct"/>
        <w:tblLook w:val="04A0"/>
      </w:tblPr>
      <w:tblGrid>
        <w:gridCol w:w="1712"/>
        <w:gridCol w:w="3749"/>
        <w:gridCol w:w="3827"/>
      </w:tblGrid>
      <w:tr w:rsidR="00A74823" w:rsidTr="00A74823">
        <w:trPr>
          <w:cnfStyle w:val="100000000000"/>
        </w:trPr>
        <w:tc>
          <w:tcPr>
            <w:cnfStyle w:val="001000000000"/>
            <w:tcW w:w="922" w:type="pct"/>
          </w:tcPr>
          <w:p w:rsidR="00A74823" w:rsidRDefault="00A74823" w:rsidP="00A74823">
            <w:pPr>
              <w:jc w:val="center"/>
            </w:pPr>
            <w:r>
              <w:t>Abréviation</w:t>
            </w:r>
          </w:p>
        </w:tc>
        <w:tc>
          <w:tcPr>
            <w:tcW w:w="2018" w:type="pct"/>
          </w:tcPr>
          <w:p w:rsidR="00A74823" w:rsidRDefault="00A74823" w:rsidP="00A74823">
            <w:pPr>
              <w:jc w:val="center"/>
              <w:cnfStyle w:val="100000000000"/>
            </w:pPr>
            <w:r>
              <w:t>Terme Anglais</w:t>
            </w:r>
          </w:p>
        </w:tc>
        <w:tc>
          <w:tcPr>
            <w:tcW w:w="2060" w:type="pct"/>
          </w:tcPr>
          <w:p w:rsidR="00A74823" w:rsidRDefault="00A74823" w:rsidP="00A74823">
            <w:pPr>
              <w:jc w:val="center"/>
              <w:cnfStyle w:val="100000000000"/>
            </w:pPr>
            <w:r>
              <w:t>Terme Français</w:t>
            </w:r>
          </w:p>
        </w:tc>
      </w:tr>
      <w:tr w:rsidR="00A74823" w:rsidTr="00A74823">
        <w:trPr>
          <w:cnfStyle w:val="000000100000"/>
        </w:trPr>
        <w:tc>
          <w:tcPr>
            <w:cnfStyle w:val="001000000000"/>
            <w:tcW w:w="922" w:type="pct"/>
          </w:tcPr>
          <w:p w:rsidR="00A74823" w:rsidRDefault="00A74823" w:rsidP="00A74823">
            <w:pPr>
              <w:jc w:val="center"/>
            </w:pPr>
            <w:r>
              <w:t>IR</w:t>
            </w:r>
          </w:p>
        </w:tc>
        <w:tc>
          <w:tcPr>
            <w:tcW w:w="2018" w:type="pct"/>
          </w:tcPr>
          <w:p w:rsidR="00A74823" w:rsidRDefault="00A74823" w:rsidP="00A74823">
            <w:pPr>
              <w:jc w:val="center"/>
              <w:cnfStyle w:val="000000100000"/>
            </w:pPr>
            <w:r>
              <w:t>Instruction Register</w:t>
            </w:r>
          </w:p>
        </w:tc>
        <w:tc>
          <w:tcPr>
            <w:tcW w:w="2060" w:type="pct"/>
          </w:tcPr>
          <w:p w:rsidR="00A74823" w:rsidRDefault="00A74823" w:rsidP="00A74823">
            <w:pPr>
              <w:jc w:val="center"/>
              <w:cnfStyle w:val="000000100000"/>
            </w:pPr>
            <w:r>
              <w:t>Registre d’Instruction</w:t>
            </w:r>
          </w:p>
        </w:tc>
      </w:tr>
      <w:tr w:rsidR="00A74823" w:rsidTr="00A74823">
        <w:tc>
          <w:tcPr>
            <w:cnfStyle w:val="001000000000"/>
            <w:tcW w:w="922" w:type="pct"/>
          </w:tcPr>
          <w:p w:rsidR="00A74823" w:rsidRDefault="00A74823" w:rsidP="00A74823">
            <w:pPr>
              <w:jc w:val="center"/>
            </w:pPr>
            <w:r>
              <w:t>MDR</w:t>
            </w:r>
          </w:p>
        </w:tc>
        <w:tc>
          <w:tcPr>
            <w:tcW w:w="2018" w:type="pct"/>
          </w:tcPr>
          <w:p w:rsidR="00A74823" w:rsidRDefault="00A74823" w:rsidP="00A74823">
            <w:pPr>
              <w:jc w:val="center"/>
              <w:cnfStyle w:val="000000000000"/>
            </w:pPr>
            <w:r>
              <w:t>Memory Date Register</w:t>
            </w:r>
          </w:p>
        </w:tc>
        <w:tc>
          <w:tcPr>
            <w:tcW w:w="2060" w:type="pct"/>
          </w:tcPr>
          <w:p w:rsidR="00A74823" w:rsidRDefault="00A74823" w:rsidP="00A74823">
            <w:pPr>
              <w:jc w:val="center"/>
              <w:cnfStyle w:val="000000000000"/>
            </w:pPr>
            <w:r>
              <w:t>Registre de Données Mémoire</w:t>
            </w:r>
          </w:p>
        </w:tc>
      </w:tr>
      <w:tr w:rsidR="00A74823" w:rsidTr="00A74823">
        <w:trPr>
          <w:cnfStyle w:val="000000100000"/>
        </w:trPr>
        <w:tc>
          <w:tcPr>
            <w:cnfStyle w:val="001000000000"/>
            <w:tcW w:w="922" w:type="pct"/>
          </w:tcPr>
          <w:p w:rsidR="00A74823" w:rsidRDefault="00A74823" w:rsidP="00A74823">
            <w:pPr>
              <w:jc w:val="center"/>
            </w:pPr>
            <w:r>
              <w:t>MAR</w:t>
            </w:r>
          </w:p>
        </w:tc>
        <w:tc>
          <w:tcPr>
            <w:tcW w:w="2018" w:type="pct"/>
          </w:tcPr>
          <w:p w:rsidR="00A74823" w:rsidRDefault="00A74823" w:rsidP="00A74823">
            <w:pPr>
              <w:jc w:val="center"/>
              <w:cnfStyle w:val="000000100000"/>
            </w:pPr>
            <w:r>
              <w:t>Memory Address Register</w:t>
            </w:r>
          </w:p>
        </w:tc>
        <w:tc>
          <w:tcPr>
            <w:tcW w:w="2060" w:type="pct"/>
          </w:tcPr>
          <w:p w:rsidR="00A74823" w:rsidRDefault="00A74823" w:rsidP="00A74823">
            <w:pPr>
              <w:jc w:val="center"/>
              <w:cnfStyle w:val="000000100000"/>
            </w:pPr>
            <w:r>
              <w:t>Registre d’Adresses Mémoire</w:t>
            </w:r>
          </w:p>
        </w:tc>
      </w:tr>
      <w:tr w:rsidR="00A74823" w:rsidTr="00A74823">
        <w:tc>
          <w:tcPr>
            <w:cnfStyle w:val="001000000000"/>
            <w:tcW w:w="922" w:type="pct"/>
          </w:tcPr>
          <w:p w:rsidR="00A74823" w:rsidRDefault="00A74823" w:rsidP="00A74823">
            <w:pPr>
              <w:jc w:val="center"/>
            </w:pPr>
            <w:r>
              <w:t>PC</w:t>
            </w:r>
          </w:p>
        </w:tc>
        <w:tc>
          <w:tcPr>
            <w:tcW w:w="2018" w:type="pct"/>
          </w:tcPr>
          <w:p w:rsidR="00A74823" w:rsidRDefault="00A74823" w:rsidP="00A74823">
            <w:pPr>
              <w:jc w:val="center"/>
              <w:cnfStyle w:val="000000000000"/>
            </w:pPr>
            <w:r>
              <w:t>Program COunter</w:t>
            </w:r>
          </w:p>
        </w:tc>
        <w:tc>
          <w:tcPr>
            <w:tcW w:w="2060" w:type="pct"/>
          </w:tcPr>
          <w:p w:rsidR="00A74823" w:rsidRDefault="00A74823" w:rsidP="00A74823">
            <w:pPr>
              <w:jc w:val="center"/>
              <w:cnfStyle w:val="000000000000"/>
            </w:pPr>
            <w:r>
              <w:t>Compteur Ordinal</w:t>
            </w:r>
          </w:p>
        </w:tc>
      </w:tr>
      <w:tr w:rsidR="00A74823" w:rsidTr="00A74823">
        <w:trPr>
          <w:cnfStyle w:val="000000100000"/>
        </w:trPr>
        <w:tc>
          <w:tcPr>
            <w:cnfStyle w:val="001000000000"/>
            <w:tcW w:w="922" w:type="pct"/>
          </w:tcPr>
          <w:p w:rsidR="00A74823" w:rsidRDefault="00A74823" w:rsidP="00A74823">
            <w:pPr>
              <w:jc w:val="center"/>
            </w:pPr>
            <w:r>
              <w:t>SP</w:t>
            </w:r>
          </w:p>
        </w:tc>
        <w:tc>
          <w:tcPr>
            <w:tcW w:w="2018" w:type="pct"/>
          </w:tcPr>
          <w:p w:rsidR="00A74823" w:rsidRDefault="00A74823" w:rsidP="00A74823">
            <w:pPr>
              <w:jc w:val="center"/>
              <w:cnfStyle w:val="000000100000"/>
            </w:pPr>
            <w:r>
              <w:t>Stack Pointer</w:t>
            </w:r>
          </w:p>
        </w:tc>
        <w:tc>
          <w:tcPr>
            <w:tcW w:w="2060" w:type="pct"/>
          </w:tcPr>
          <w:p w:rsidR="00A74823" w:rsidRDefault="00A74823" w:rsidP="00A74823">
            <w:pPr>
              <w:jc w:val="center"/>
              <w:cnfStyle w:val="000000100000"/>
            </w:pPr>
            <w:r>
              <w:t>Pointeur de Pile</w:t>
            </w:r>
          </w:p>
        </w:tc>
      </w:tr>
      <w:tr w:rsidR="00A74823" w:rsidTr="00A74823">
        <w:tc>
          <w:tcPr>
            <w:cnfStyle w:val="001000000000"/>
            <w:tcW w:w="922" w:type="pct"/>
          </w:tcPr>
          <w:p w:rsidR="00A74823" w:rsidRDefault="00A74823" w:rsidP="00A74823">
            <w:pPr>
              <w:jc w:val="center"/>
            </w:pPr>
            <w:r>
              <w:t>ALU</w:t>
            </w:r>
          </w:p>
        </w:tc>
        <w:tc>
          <w:tcPr>
            <w:tcW w:w="2018" w:type="pct"/>
          </w:tcPr>
          <w:p w:rsidR="00A74823" w:rsidRDefault="00A74823" w:rsidP="00A74823">
            <w:pPr>
              <w:jc w:val="center"/>
              <w:cnfStyle w:val="000000000000"/>
            </w:pPr>
            <w:r>
              <w:t>Arithmetical and Logical Unit</w:t>
            </w:r>
          </w:p>
        </w:tc>
        <w:tc>
          <w:tcPr>
            <w:tcW w:w="2060" w:type="pct"/>
          </w:tcPr>
          <w:p w:rsidR="00A74823" w:rsidRDefault="00A74823" w:rsidP="00A74823">
            <w:pPr>
              <w:jc w:val="center"/>
              <w:cnfStyle w:val="000000000000"/>
            </w:pPr>
            <w:r>
              <w:t>Unité Arithmétique et Logique</w:t>
            </w:r>
          </w:p>
        </w:tc>
      </w:tr>
    </w:tbl>
    <w:p w:rsidR="00A74823" w:rsidRDefault="00A74823" w:rsidP="00A74823"/>
    <w:p w:rsidR="00A74823" w:rsidRPr="00A74823" w:rsidRDefault="00A74823" w:rsidP="00A74823">
      <w:pPr>
        <w:pStyle w:val="Sansinterligne"/>
      </w:pPr>
      <w:bookmarkStart w:id="31" w:name="_Toc262494015"/>
      <w:r>
        <w:t>Petit mémento des micro-opérations existantes</w:t>
      </w:r>
      <w:bookmarkEnd w:id="31"/>
    </w:p>
    <w:tbl>
      <w:tblPr>
        <w:tblStyle w:val="Listeclaire-Accent11"/>
        <w:tblW w:w="0" w:type="auto"/>
        <w:tblLook w:val="04A0"/>
      </w:tblPr>
      <w:tblGrid>
        <w:gridCol w:w="1541"/>
        <w:gridCol w:w="7747"/>
      </w:tblGrid>
      <w:tr w:rsidR="004E7564" w:rsidTr="008D5626">
        <w:trPr>
          <w:cnfStyle w:val="100000000000"/>
        </w:trPr>
        <w:tc>
          <w:tcPr>
            <w:cnfStyle w:val="001000000000"/>
            <w:tcW w:w="0" w:type="auto"/>
            <w:vAlign w:val="center"/>
          </w:tcPr>
          <w:p w:rsidR="004E7564" w:rsidRDefault="004E7564" w:rsidP="004E7564">
            <w:pPr>
              <w:jc w:val="center"/>
            </w:pPr>
            <w:r>
              <w:t>Abréviation</w:t>
            </w:r>
          </w:p>
        </w:tc>
        <w:tc>
          <w:tcPr>
            <w:tcW w:w="0" w:type="auto"/>
            <w:vAlign w:val="center"/>
          </w:tcPr>
          <w:p w:rsidR="004E7564" w:rsidRDefault="004E7564" w:rsidP="004E7564">
            <w:pPr>
              <w:jc w:val="center"/>
              <w:cnfStyle w:val="100000000000"/>
            </w:pPr>
            <w:r>
              <w:t>Micro-opération</w:t>
            </w:r>
          </w:p>
        </w:tc>
      </w:tr>
      <w:tr w:rsidR="004E7564" w:rsidTr="008D5626">
        <w:trPr>
          <w:cnfStyle w:val="000000100000"/>
        </w:trPr>
        <w:tc>
          <w:tcPr>
            <w:cnfStyle w:val="001000000000"/>
            <w:tcW w:w="0" w:type="auto"/>
            <w:vAlign w:val="center"/>
          </w:tcPr>
          <w:p w:rsidR="004E7564" w:rsidRDefault="00591D71" w:rsidP="004E7564">
            <w:pPr>
              <w:jc w:val="center"/>
            </w:pPr>
            <w:r>
              <w:t>Reg out</w:t>
            </w:r>
          </w:p>
        </w:tc>
        <w:tc>
          <w:tcPr>
            <w:tcW w:w="0" w:type="auto"/>
            <w:vAlign w:val="center"/>
          </w:tcPr>
          <w:p w:rsidR="004E7564" w:rsidRDefault="00591D71" w:rsidP="004E7564">
            <w:pPr>
              <w:jc w:val="center"/>
              <w:cnfStyle w:val="000000100000"/>
            </w:pPr>
            <w:r>
              <w:t>Sort le contenu du registre Reg sur le bus</w:t>
            </w:r>
          </w:p>
        </w:tc>
      </w:tr>
      <w:tr w:rsidR="004E7564" w:rsidTr="008D5626">
        <w:tc>
          <w:tcPr>
            <w:cnfStyle w:val="001000000000"/>
            <w:tcW w:w="0" w:type="auto"/>
            <w:vAlign w:val="center"/>
          </w:tcPr>
          <w:p w:rsidR="004E7564" w:rsidRDefault="00591D71" w:rsidP="004E7564">
            <w:pPr>
              <w:jc w:val="center"/>
            </w:pPr>
            <w:r>
              <w:t>Reg in</w:t>
            </w:r>
          </w:p>
        </w:tc>
        <w:tc>
          <w:tcPr>
            <w:tcW w:w="0" w:type="auto"/>
            <w:vAlign w:val="center"/>
          </w:tcPr>
          <w:p w:rsidR="004E7564" w:rsidRDefault="00591D71" w:rsidP="004E7564">
            <w:pPr>
              <w:jc w:val="center"/>
              <w:cnfStyle w:val="000000000000"/>
            </w:pPr>
            <w:r>
              <w:t>Met la valeur du bus dans le registre Reg</w:t>
            </w:r>
          </w:p>
        </w:tc>
      </w:tr>
      <w:tr w:rsidR="004E7564" w:rsidTr="008D5626">
        <w:trPr>
          <w:cnfStyle w:val="000000100000"/>
        </w:trPr>
        <w:tc>
          <w:tcPr>
            <w:cnfStyle w:val="001000000000"/>
            <w:tcW w:w="0" w:type="auto"/>
            <w:vAlign w:val="center"/>
          </w:tcPr>
          <w:p w:rsidR="004E7564" w:rsidRDefault="00591D71" w:rsidP="004E7564">
            <w:pPr>
              <w:jc w:val="center"/>
            </w:pPr>
            <w:r>
              <w:t>Lecture</w:t>
            </w:r>
          </w:p>
        </w:tc>
        <w:tc>
          <w:tcPr>
            <w:tcW w:w="0" w:type="auto"/>
            <w:vAlign w:val="center"/>
          </w:tcPr>
          <w:p w:rsidR="004E7564" w:rsidRDefault="00591D71" w:rsidP="004E7564">
            <w:pPr>
              <w:jc w:val="center"/>
              <w:cnfStyle w:val="000000100000"/>
            </w:pPr>
            <w:r>
              <w:t>Effectue une lecture de la mémoire à l’adresse MAR et met le résultat dans MDR</w:t>
            </w:r>
          </w:p>
        </w:tc>
      </w:tr>
      <w:tr w:rsidR="004E7564" w:rsidTr="008D5626">
        <w:tc>
          <w:tcPr>
            <w:cnfStyle w:val="001000000000"/>
            <w:tcW w:w="0" w:type="auto"/>
            <w:vAlign w:val="center"/>
          </w:tcPr>
          <w:p w:rsidR="004E7564" w:rsidRDefault="00591D71" w:rsidP="004E7564">
            <w:pPr>
              <w:jc w:val="center"/>
            </w:pPr>
            <w:r>
              <w:t>Ecriture</w:t>
            </w:r>
          </w:p>
        </w:tc>
        <w:tc>
          <w:tcPr>
            <w:tcW w:w="0" w:type="auto"/>
            <w:vAlign w:val="center"/>
          </w:tcPr>
          <w:p w:rsidR="004E7564" w:rsidRDefault="00591D71" w:rsidP="00591D71">
            <w:pPr>
              <w:jc w:val="center"/>
              <w:cnfStyle w:val="000000000000"/>
            </w:pPr>
            <w:r>
              <w:t>Effectue une écriture dans la mémoire à l’adresse MAR de la valeur contenue dans MDR</w:t>
            </w:r>
          </w:p>
        </w:tc>
      </w:tr>
      <w:tr w:rsidR="004E7564" w:rsidTr="008D5626">
        <w:trPr>
          <w:cnfStyle w:val="000000100000"/>
        </w:trPr>
        <w:tc>
          <w:tcPr>
            <w:cnfStyle w:val="001000000000"/>
            <w:tcW w:w="0" w:type="auto"/>
            <w:vAlign w:val="center"/>
          </w:tcPr>
          <w:p w:rsidR="004E7564" w:rsidRDefault="00591D71" w:rsidP="004E7564">
            <w:pPr>
              <w:jc w:val="center"/>
            </w:pPr>
            <w:r>
              <w:t>Attente</w:t>
            </w:r>
          </w:p>
        </w:tc>
        <w:tc>
          <w:tcPr>
            <w:tcW w:w="0" w:type="auto"/>
            <w:vAlign w:val="center"/>
          </w:tcPr>
          <w:p w:rsidR="004E7564" w:rsidRDefault="005A6778" w:rsidP="004E7564">
            <w:pPr>
              <w:jc w:val="center"/>
              <w:cnfStyle w:val="000000100000"/>
            </w:pPr>
            <w:r>
              <w:t>Permet d’attendre la fin d’une lecture ou d’écriture</w:t>
            </w:r>
          </w:p>
        </w:tc>
      </w:tr>
      <w:tr w:rsidR="004E7564" w:rsidTr="008D5626">
        <w:tc>
          <w:tcPr>
            <w:cnfStyle w:val="001000000000"/>
            <w:tcW w:w="0" w:type="auto"/>
            <w:vAlign w:val="center"/>
          </w:tcPr>
          <w:p w:rsidR="004E7564" w:rsidRDefault="00591D71" w:rsidP="004E7564">
            <w:pPr>
              <w:jc w:val="center"/>
            </w:pPr>
            <w:r>
              <w:t>ADD</w:t>
            </w:r>
          </w:p>
        </w:tc>
        <w:tc>
          <w:tcPr>
            <w:tcW w:w="0" w:type="auto"/>
            <w:vAlign w:val="center"/>
          </w:tcPr>
          <w:p w:rsidR="004E7564" w:rsidRDefault="005A6778" w:rsidP="004E7564">
            <w:pPr>
              <w:jc w:val="center"/>
              <w:cnfStyle w:val="000000000000"/>
            </w:pPr>
            <w:r>
              <w:t>Additonne les entrées A et B de l’ALU, et met le résultat sur la sortie de l’ALU F</w:t>
            </w:r>
          </w:p>
        </w:tc>
      </w:tr>
      <w:tr w:rsidR="004E7564" w:rsidTr="008D5626">
        <w:trPr>
          <w:cnfStyle w:val="000000100000"/>
        </w:trPr>
        <w:tc>
          <w:tcPr>
            <w:cnfStyle w:val="001000000000"/>
            <w:tcW w:w="0" w:type="auto"/>
            <w:vAlign w:val="center"/>
          </w:tcPr>
          <w:p w:rsidR="004E7564" w:rsidRDefault="00591D71" w:rsidP="004E7564">
            <w:pPr>
              <w:jc w:val="center"/>
            </w:pPr>
            <w:r>
              <w:t>INCRA</w:t>
            </w:r>
          </w:p>
        </w:tc>
        <w:tc>
          <w:tcPr>
            <w:tcW w:w="0" w:type="auto"/>
            <w:vAlign w:val="center"/>
          </w:tcPr>
          <w:p w:rsidR="004E7564" w:rsidRDefault="005A6778" w:rsidP="004E7564">
            <w:pPr>
              <w:jc w:val="center"/>
              <w:cnfStyle w:val="000000100000"/>
            </w:pPr>
            <w:r>
              <w:t>Incrémente l’entrée A de l’ALU (F=A+1)</w:t>
            </w:r>
          </w:p>
        </w:tc>
      </w:tr>
      <w:tr w:rsidR="00591D71" w:rsidTr="008D5626">
        <w:tc>
          <w:tcPr>
            <w:cnfStyle w:val="001000000000"/>
            <w:tcW w:w="0" w:type="auto"/>
            <w:vAlign w:val="center"/>
          </w:tcPr>
          <w:p w:rsidR="00591D71" w:rsidRDefault="00591D71" w:rsidP="004E7564">
            <w:pPr>
              <w:jc w:val="center"/>
            </w:pPr>
            <w:r>
              <w:t>DECRA</w:t>
            </w:r>
          </w:p>
        </w:tc>
        <w:tc>
          <w:tcPr>
            <w:tcW w:w="0" w:type="auto"/>
            <w:vAlign w:val="center"/>
          </w:tcPr>
          <w:p w:rsidR="00591D71" w:rsidRDefault="005A6778" w:rsidP="004E7564">
            <w:pPr>
              <w:jc w:val="center"/>
              <w:cnfStyle w:val="000000000000"/>
            </w:pPr>
            <w:r>
              <w:t>Décrémente l’entrée A de l’ALU (F=A-1)</w:t>
            </w:r>
          </w:p>
        </w:tc>
      </w:tr>
      <w:tr w:rsidR="00656AD9" w:rsidTr="008D5626">
        <w:trPr>
          <w:cnfStyle w:val="000000100000"/>
        </w:trPr>
        <w:tc>
          <w:tcPr>
            <w:cnfStyle w:val="001000000000"/>
            <w:tcW w:w="0" w:type="auto"/>
            <w:vAlign w:val="center"/>
          </w:tcPr>
          <w:p w:rsidR="00656AD9" w:rsidRDefault="00656AD9" w:rsidP="004E7564">
            <w:pPr>
              <w:jc w:val="center"/>
            </w:pPr>
            <w:r>
              <w:t>INCRB</w:t>
            </w:r>
          </w:p>
        </w:tc>
        <w:tc>
          <w:tcPr>
            <w:tcW w:w="0" w:type="auto"/>
            <w:vAlign w:val="center"/>
          </w:tcPr>
          <w:p w:rsidR="00656AD9" w:rsidRDefault="00656AD9" w:rsidP="00656AD9">
            <w:pPr>
              <w:jc w:val="center"/>
              <w:cnfStyle w:val="000000100000"/>
            </w:pPr>
            <w:r>
              <w:t>Incrémente l’entrée B de l’ALU (F=B+1)</w:t>
            </w:r>
          </w:p>
        </w:tc>
      </w:tr>
      <w:tr w:rsidR="00656AD9" w:rsidTr="008D5626">
        <w:tc>
          <w:tcPr>
            <w:cnfStyle w:val="001000000000"/>
            <w:tcW w:w="0" w:type="auto"/>
            <w:vAlign w:val="center"/>
          </w:tcPr>
          <w:p w:rsidR="00656AD9" w:rsidRDefault="00656AD9" w:rsidP="00591D71">
            <w:pPr>
              <w:jc w:val="center"/>
            </w:pPr>
            <w:r>
              <w:t>DECRB</w:t>
            </w:r>
          </w:p>
        </w:tc>
        <w:tc>
          <w:tcPr>
            <w:tcW w:w="0" w:type="auto"/>
            <w:vAlign w:val="center"/>
          </w:tcPr>
          <w:p w:rsidR="00656AD9" w:rsidRDefault="00656AD9" w:rsidP="00656AD9">
            <w:pPr>
              <w:jc w:val="center"/>
              <w:cnfStyle w:val="000000000000"/>
            </w:pPr>
            <w:r>
              <w:t>Décrémente l’entrée B de l’ALU (F=B-1)</w:t>
            </w:r>
          </w:p>
        </w:tc>
      </w:tr>
      <w:tr w:rsidR="00656AD9" w:rsidTr="008D5626">
        <w:trPr>
          <w:cnfStyle w:val="000000100000"/>
        </w:trPr>
        <w:tc>
          <w:tcPr>
            <w:cnfStyle w:val="001000000000"/>
            <w:tcW w:w="0" w:type="auto"/>
            <w:vAlign w:val="center"/>
          </w:tcPr>
          <w:p w:rsidR="00656AD9" w:rsidRDefault="00656AD9" w:rsidP="004E7564">
            <w:pPr>
              <w:jc w:val="center"/>
            </w:pPr>
            <w:r>
              <w:t>REPA</w:t>
            </w:r>
          </w:p>
        </w:tc>
        <w:tc>
          <w:tcPr>
            <w:tcW w:w="0" w:type="auto"/>
            <w:vAlign w:val="center"/>
          </w:tcPr>
          <w:p w:rsidR="00656AD9" w:rsidRDefault="0047697A" w:rsidP="004E7564">
            <w:pPr>
              <w:jc w:val="center"/>
              <w:cnfStyle w:val="000000100000"/>
            </w:pPr>
            <w:r>
              <w:t>Reporte l’entrée A de l’ALU sur sa sortie (F=A)</w:t>
            </w:r>
          </w:p>
        </w:tc>
      </w:tr>
      <w:tr w:rsidR="00656AD9" w:rsidTr="008D5626">
        <w:tc>
          <w:tcPr>
            <w:cnfStyle w:val="001000000000"/>
            <w:tcW w:w="0" w:type="auto"/>
            <w:vAlign w:val="center"/>
          </w:tcPr>
          <w:p w:rsidR="00656AD9" w:rsidRDefault="00656AD9" w:rsidP="004E7564">
            <w:pPr>
              <w:jc w:val="center"/>
            </w:pPr>
            <w:r>
              <w:t>REPB</w:t>
            </w:r>
          </w:p>
        </w:tc>
        <w:tc>
          <w:tcPr>
            <w:tcW w:w="0" w:type="auto"/>
            <w:vAlign w:val="center"/>
          </w:tcPr>
          <w:p w:rsidR="00656AD9" w:rsidRDefault="0047697A" w:rsidP="0047697A">
            <w:pPr>
              <w:jc w:val="center"/>
              <w:cnfStyle w:val="000000000000"/>
            </w:pPr>
            <w:r>
              <w:t>Reporte l’entrée B de l’ALU sur sa sortie (F=B)</w:t>
            </w:r>
          </w:p>
        </w:tc>
      </w:tr>
    </w:tbl>
    <w:p w:rsidR="00BC2A00" w:rsidRPr="00BC2A00" w:rsidRDefault="00BC2A00" w:rsidP="00BC2A00"/>
    <w:sectPr w:rsidR="00BC2A00" w:rsidRPr="00BC2A00"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D641F1E"/>
    <w:lvl w:ilvl="0">
      <w:start w:val="1"/>
      <w:numFmt w:val="decimal"/>
      <w:pStyle w:val="Listenumros"/>
      <w:lvlText w:val="%1."/>
      <w:lvlJc w:val="left"/>
      <w:pPr>
        <w:tabs>
          <w:tab w:val="num" w:pos="360"/>
        </w:tabs>
        <w:ind w:left="360" w:hanging="360"/>
      </w:pPr>
    </w:lvl>
  </w:abstractNum>
  <w:abstractNum w:abstractNumId="1">
    <w:nsid w:val="02C1680C"/>
    <w:multiLevelType w:val="hybridMultilevel"/>
    <w:tmpl w:val="C75EE9FE"/>
    <w:lvl w:ilvl="0" w:tplc="040C0003">
      <w:start w:val="1"/>
      <w:numFmt w:val="bullet"/>
      <w:lvlText w:val="o"/>
      <w:lvlJc w:val="left"/>
      <w:pPr>
        <w:ind w:left="1434" w:hanging="360"/>
      </w:pPr>
      <w:rPr>
        <w:rFonts w:ascii="Courier New" w:hAnsi="Courier New" w:cs="Courier New"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
    <w:nsid w:val="06EC44E6"/>
    <w:multiLevelType w:val="hybridMultilevel"/>
    <w:tmpl w:val="C4FA305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86824BB"/>
    <w:multiLevelType w:val="hybridMultilevel"/>
    <w:tmpl w:val="8B887E26"/>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
    <w:nsid w:val="09937970"/>
    <w:multiLevelType w:val="hybridMultilevel"/>
    <w:tmpl w:val="FEA0F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D13E47"/>
    <w:multiLevelType w:val="hybridMultilevel"/>
    <w:tmpl w:val="0B5C34D6"/>
    <w:lvl w:ilvl="0" w:tplc="42BEFDC2">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D53291"/>
    <w:multiLevelType w:val="hybridMultilevel"/>
    <w:tmpl w:val="536840DA"/>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nsid w:val="18DE43A7"/>
    <w:multiLevelType w:val="hybridMultilevel"/>
    <w:tmpl w:val="2BE69192"/>
    <w:lvl w:ilvl="0" w:tplc="04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
    <w:nsid w:val="1AF72B67"/>
    <w:multiLevelType w:val="hybridMultilevel"/>
    <w:tmpl w:val="B8D07D9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E7F1FF9"/>
    <w:multiLevelType w:val="hybridMultilevel"/>
    <w:tmpl w:val="8DAA5ED4"/>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nsid w:val="2466040F"/>
    <w:multiLevelType w:val="hybridMultilevel"/>
    <w:tmpl w:val="F4A6188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25F56C7B"/>
    <w:multiLevelType w:val="hybridMultilevel"/>
    <w:tmpl w:val="E5C2DB7E"/>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26D338B0"/>
    <w:multiLevelType w:val="hybridMultilevel"/>
    <w:tmpl w:val="D7FED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8003C8"/>
    <w:multiLevelType w:val="hybridMultilevel"/>
    <w:tmpl w:val="7B5023B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nsid w:val="2C3120F0"/>
    <w:multiLevelType w:val="hybridMultilevel"/>
    <w:tmpl w:val="863656A2"/>
    <w:lvl w:ilvl="0" w:tplc="283A9722">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3325507C"/>
    <w:multiLevelType w:val="hybridMultilevel"/>
    <w:tmpl w:val="C304E868"/>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nsid w:val="3840313C"/>
    <w:multiLevelType w:val="hybridMultilevel"/>
    <w:tmpl w:val="03D093E8"/>
    <w:lvl w:ilvl="0" w:tplc="040C000F">
      <w:start w:val="1"/>
      <w:numFmt w:val="decimal"/>
      <w:lvlText w:val="%1."/>
      <w:lvlJc w:val="left"/>
      <w:pPr>
        <w:ind w:left="3587" w:hanging="360"/>
      </w:pPr>
    </w:lvl>
    <w:lvl w:ilvl="1" w:tplc="040C0019" w:tentative="1">
      <w:start w:val="1"/>
      <w:numFmt w:val="lowerLetter"/>
      <w:lvlText w:val="%2."/>
      <w:lvlJc w:val="left"/>
      <w:pPr>
        <w:ind w:left="4307" w:hanging="360"/>
      </w:pPr>
    </w:lvl>
    <w:lvl w:ilvl="2" w:tplc="040C001B" w:tentative="1">
      <w:start w:val="1"/>
      <w:numFmt w:val="lowerRoman"/>
      <w:lvlText w:val="%3."/>
      <w:lvlJc w:val="right"/>
      <w:pPr>
        <w:ind w:left="5027" w:hanging="180"/>
      </w:pPr>
    </w:lvl>
    <w:lvl w:ilvl="3" w:tplc="040C000F" w:tentative="1">
      <w:start w:val="1"/>
      <w:numFmt w:val="decimal"/>
      <w:lvlText w:val="%4."/>
      <w:lvlJc w:val="left"/>
      <w:pPr>
        <w:ind w:left="5747" w:hanging="360"/>
      </w:pPr>
    </w:lvl>
    <w:lvl w:ilvl="4" w:tplc="040C0019" w:tentative="1">
      <w:start w:val="1"/>
      <w:numFmt w:val="lowerLetter"/>
      <w:lvlText w:val="%5."/>
      <w:lvlJc w:val="left"/>
      <w:pPr>
        <w:ind w:left="6467" w:hanging="360"/>
      </w:pPr>
    </w:lvl>
    <w:lvl w:ilvl="5" w:tplc="040C001B" w:tentative="1">
      <w:start w:val="1"/>
      <w:numFmt w:val="lowerRoman"/>
      <w:lvlText w:val="%6."/>
      <w:lvlJc w:val="right"/>
      <w:pPr>
        <w:ind w:left="7187" w:hanging="180"/>
      </w:pPr>
    </w:lvl>
    <w:lvl w:ilvl="6" w:tplc="040C000F" w:tentative="1">
      <w:start w:val="1"/>
      <w:numFmt w:val="decimal"/>
      <w:lvlText w:val="%7."/>
      <w:lvlJc w:val="left"/>
      <w:pPr>
        <w:ind w:left="7907" w:hanging="360"/>
      </w:pPr>
    </w:lvl>
    <w:lvl w:ilvl="7" w:tplc="040C0019" w:tentative="1">
      <w:start w:val="1"/>
      <w:numFmt w:val="lowerLetter"/>
      <w:lvlText w:val="%8."/>
      <w:lvlJc w:val="left"/>
      <w:pPr>
        <w:ind w:left="8627" w:hanging="360"/>
      </w:pPr>
    </w:lvl>
    <w:lvl w:ilvl="8" w:tplc="040C001B" w:tentative="1">
      <w:start w:val="1"/>
      <w:numFmt w:val="lowerRoman"/>
      <w:lvlText w:val="%9."/>
      <w:lvlJc w:val="right"/>
      <w:pPr>
        <w:ind w:left="9347" w:hanging="180"/>
      </w:pPr>
    </w:lvl>
  </w:abstractNum>
  <w:abstractNum w:abstractNumId="17">
    <w:nsid w:val="3E017622"/>
    <w:multiLevelType w:val="hybridMultilevel"/>
    <w:tmpl w:val="49B4F320"/>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3F5302AC"/>
    <w:multiLevelType w:val="hybridMultilevel"/>
    <w:tmpl w:val="7B4EEAC4"/>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
    <w:nsid w:val="46FC7BF5"/>
    <w:multiLevelType w:val="hybridMultilevel"/>
    <w:tmpl w:val="7F7A10B0"/>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0">
    <w:nsid w:val="4A2370A9"/>
    <w:multiLevelType w:val="hybridMultilevel"/>
    <w:tmpl w:val="A0322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C022E49"/>
    <w:multiLevelType w:val="hybridMultilevel"/>
    <w:tmpl w:val="EFDA3A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3821FC"/>
    <w:multiLevelType w:val="hybridMultilevel"/>
    <w:tmpl w:val="CCE036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D6A27CA"/>
    <w:multiLevelType w:val="hybridMultilevel"/>
    <w:tmpl w:val="5656A9C0"/>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4">
    <w:nsid w:val="56A82B73"/>
    <w:multiLevelType w:val="hybridMultilevel"/>
    <w:tmpl w:val="0C5EC574"/>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nsid w:val="57CB44C6"/>
    <w:multiLevelType w:val="hybridMultilevel"/>
    <w:tmpl w:val="67CA459E"/>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nsid w:val="58F9067C"/>
    <w:multiLevelType w:val="hybridMultilevel"/>
    <w:tmpl w:val="DF80EA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9BC5183"/>
    <w:multiLevelType w:val="hybridMultilevel"/>
    <w:tmpl w:val="98C68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AEB4130"/>
    <w:multiLevelType w:val="hybridMultilevel"/>
    <w:tmpl w:val="09A201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F4947D7"/>
    <w:multiLevelType w:val="hybridMultilevel"/>
    <w:tmpl w:val="65EED4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B90DF4"/>
    <w:multiLevelType w:val="hybridMultilevel"/>
    <w:tmpl w:val="78B888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D1351DD"/>
    <w:multiLevelType w:val="hybridMultilevel"/>
    <w:tmpl w:val="9A401C2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nsid w:val="6D256A76"/>
    <w:multiLevelType w:val="hybridMultilevel"/>
    <w:tmpl w:val="A1945032"/>
    <w:lvl w:ilvl="0" w:tplc="E7204E2E">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F3511F4"/>
    <w:multiLevelType w:val="hybridMultilevel"/>
    <w:tmpl w:val="8EFC06F0"/>
    <w:lvl w:ilvl="0" w:tplc="85521960">
      <w:start w:val="1"/>
      <w:numFmt w:val="decimal"/>
      <w:pStyle w:val="Sansinterligne"/>
      <w:lvlText w:val="%1."/>
      <w:lvlJc w:val="left"/>
      <w:pPr>
        <w:ind w:left="1286" w:hanging="360"/>
      </w:pPr>
      <w:rPr>
        <w:rFonts w:hint="default"/>
        <w:sz w:val="24"/>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34">
    <w:nsid w:val="70D02481"/>
    <w:multiLevelType w:val="hybridMultilevel"/>
    <w:tmpl w:val="13C01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45D63B6"/>
    <w:multiLevelType w:val="hybridMultilevel"/>
    <w:tmpl w:val="5FEA20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9672F7F"/>
    <w:multiLevelType w:val="hybridMultilevel"/>
    <w:tmpl w:val="AA726BD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32"/>
  </w:num>
  <w:num w:numId="3">
    <w:abstractNumId w:val="33"/>
  </w:num>
  <w:num w:numId="4">
    <w:abstractNumId w:val="33"/>
    <w:lvlOverride w:ilvl="0">
      <w:startOverride w:val="1"/>
    </w:lvlOverride>
  </w:num>
  <w:num w:numId="5">
    <w:abstractNumId w:val="33"/>
    <w:lvlOverride w:ilvl="0">
      <w:startOverride w:val="1"/>
    </w:lvlOverride>
  </w:num>
  <w:num w:numId="6">
    <w:abstractNumId w:val="34"/>
  </w:num>
  <w:num w:numId="7">
    <w:abstractNumId w:val="27"/>
  </w:num>
  <w:num w:numId="8">
    <w:abstractNumId w:val="20"/>
  </w:num>
  <w:num w:numId="9">
    <w:abstractNumId w:val="15"/>
  </w:num>
  <w:num w:numId="10">
    <w:abstractNumId w:val="9"/>
  </w:num>
  <w:num w:numId="11">
    <w:abstractNumId w:val="14"/>
  </w:num>
  <w:num w:numId="12">
    <w:abstractNumId w:val="23"/>
  </w:num>
  <w:num w:numId="13">
    <w:abstractNumId w:val="12"/>
  </w:num>
  <w:num w:numId="14">
    <w:abstractNumId w:val="21"/>
  </w:num>
  <w:num w:numId="15">
    <w:abstractNumId w:val="5"/>
  </w:num>
  <w:num w:numId="16">
    <w:abstractNumId w:val="30"/>
  </w:num>
  <w:num w:numId="17">
    <w:abstractNumId w:val="8"/>
  </w:num>
  <w:num w:numId="18">
    <w:abstractNumId w:val="10"/>
  </w:num>
  <w:num w:numId="19">
    <w:abstractNumId w:val="29"/>
  </w:num>
  <w:num w:numId="20">
    <w:abstractNumId w:val="35"/>
  </w:num>
  <w:num w:numId="21">
    <w:abstractNumId w:val="26"/>
  </w:num>
  <w:num w:numId="22">
    <w:abstractNumId w:val="28"/>
  </w:num>
  <w:num w:numId="23">
    <w:abstractNumId w:val="33"/>
    <w:lvlOverride w:ilvl="0">
      <w:startOverride w:val="1"/>
    </w:lvlOverride>
  </w:num>
  <w:num w:numId="24">
    <w:abstractNumId w:val="33"/>
    <w:lvlOverride w:ilvl="0">
      <w:startOverride w:val="1"/>
    </w:lvlOverride>
  </w:num>
  <w:num w:numId="25">
    <w:abstractNumId w:val="18"/>
  </w:num>
  <w:num w:numId="26">
    <w:abstractNumId w:val="6"/>
  </w:num>
  <w:num w:numId="27">
    <w:abstractNumId w:val="13"/>
  </w:num>
  <w:num w:numId="28">
    <w:abstractNumId w:val="1"/>
  </w:num>
  <w:num w:numId="29">
    <w:abstractNumId w:val="33"/>
    <w:lvlOverride w:ilvl="0">
      <w:startOverride w:val="1"/>
    </w:lvlOverride>
  </w:num>
  <w:num w:numId="30">
    <w:abstractNumId w:val="33"/>
    <w:lvlOverride w:ilvl="0">
      <w:startOverride w:val="1"/>
    </w:lvlOverride>
  </w:num>
  <w:num w:numId="31">
    <w:abstractNumId w:val="31"/>
  </w:num>
  <w:num w:numId="32">
    <w:abstractNumId w:val="17"/>
  </w:num>
  <w:num w:numId="33">
    <w:abstractNumId w:val="11"/>
  </w:num>
  <w:num w:numId="34">
    <w:abstractNumId w:val="36"/>
  </w:num>
  <w:num w:numId="35">
    <w:abstractNumId w:val="7"/>
  </w:num>
  <w:num w:numId="36">
    <w:abstractNumId w:val="19"/>
  </w:num>
  <w:num w:numId="37">
    <w:abstractNumId w:val="25"/>
  </w:num>
  <w:num w:numId="38">
    <w:abstractNumId w:val="2"/>
  </w:num>
  <w:num w:numId="39">
    <w:abstractNumId w:val="22"/>
  </w:num>
  <w:num w:numId="40">
    <w:abstractNumId w:val="4"/>
  </w:num>
  <w:num w:numId="41">
    <w:abstractNumId w:val="3"/>
  </w:num>
  <w:num w:numId="42">
    <w:abstractNumId w:val="16"/>
  </w:num>
  <w:num w:numId="43">
    <w:abstractNumId w:val="2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02FBE"/>
    <w:rsid w:val="00000882"/>
    <w:rsid w:val="00000A0D"/>
    <w:rsid w:val="000147DA"/>
    <w:rsid w:val="000209DD"/>
    <w:rsid w:val="00022616"/>
    <w:rsid w:val="00023BBB"/>
    <w:rsid w:val="0003294F"/>
    <w:rsid w:val="00075797"/>
    <w:rsid w:val="0008132A"/>
    <w:rsid w:val="00083EBA"/>
    <w:rsid w:val="000907BC"/>
    <w:rsid w:val="0009728E"/>
    <w:rsid w:val="000B0E58"/>
    <w:rsid w:val="000D74DA"/>
    <w:rsid w:val="000E38FE"/>
    <w:rsid w:val="000E49C8"/>
    <w:rsid w:val="000F4C0D"/>
    <w:rsid w:val="00105C92"/>
    <w:rsid w:val="0011471C"/>
    <w:rsid w:val="00114F91"/>
    <w:rsid w:val="00131787"/>
    <w:rsid w:val="001346CF"/>
    <w:rsid w:val="00152128"/>
    <w:rsid w:val="0017065A"/>
    <w:rsid w:val="00170D2B"/>
    <w:rsid w:val="00171ACB"/>
    <w:rsid w:val="001808A7"/>
    <w:rsid w:val="00185373"/>
    <w:rsid w:val="00194431"/>
    <w:rsid w:val="001A1026"/>
    <w:rsid w:val="001A2B0B"/>
    <w:rsid w:val="001B5C55"/>
    <w:rsid w:val="001C3645"/>
    <w:rsid w:val="001C5A57"/>
    <w:rsid w:val="001C7E1E"/>
    <w:rsid w:val="001D02DE"/>
    <w:rsid w:val="001D1DE7"/>
    <w:rsid w:val="001D1F7D"/>
    <w:rsid w:val="001E4316"/>
    <w:rsid w:val="001F41F4"/>
    <w:rsid w:val="001F4E29"/>
    <w:rsid w:val="001F5919"/>
    <w:rsid w:val="001F6F3E"/>
    <w:rsid w:val="00215A30"/>
    <w:rsid w:val="00227F1A"/>
    <w:rsid w:val="002307D6"/>
    <w:rsid w:val="0023324A"/>
    <w:rsid w:val="00240C5E"/>
    <w:rsid w:val="00250510"/>
    <w:rsid w:val="00251B82"/>
    <w:rsid w:val="002520DF"/>
    <w:rsid w:val="00256F4E"/>
    <w:rsid w:val="00267AD4"/>
    <w:rsid w:val="00272232"/>
    <w:rsid w:val="002741F3"/>
    <w:rsid w:val="00277D40"/>
    <w:rsid w:val="002941D0"/>
    <w:rsid w:val="002B14F6"/>
    <w:rsid w:val="002B2FE1"/>
    <w:rsid w:val="002B366E"/>
    <w:rsid w:val="002C2990"/>
    <w:rsid w:val="002C33FC"/>
    <w:rsid w:val="002C3FF7"/>
    <w:rsid w:val="002D228A"/>
    <w:rsid w:val="002D2B35"/>
    <w:rsid w:val="002E49E2"/>
    <w:rsid w:val="002F0CCC"/>
    <w:rsid w:val="002F0EC6"/>
    <w:rsid w:val="002F0F56"/>
    <w:rsid w:val="002F3C6E"/>
    <w:rsid w:val="002F7566"/>
    <w:rsid w:val="003058FC"/>
    <w:rsid w:val="00306AFF"/>
    <w:rsid w:val="00315BF5"/>
    <w:rsid w:val="003254F6"/>
    <w:rsid w:val="0033473D"/>
    <w:rsid w:val="00341E35"/>
    <w:rsid w:val="00342662"/>
    <w:rsid w:val="0034790A"/>
    <w:rsid w:val="00347FDB"/>
    <w:rsid w:val="0035265B"/>
    <w:rsid w:val="00353D86"/>
    <w:rsid w:val="0035504C"/>
    <w:rsid w:val="0036434D"/>
    <w:rsid w:val="00370BA7"/>
    <w:rsid w:val="003711F6"/>
    <w:rsid w:val="00373D21"/>
    <w:rsid w:val="00374342"/>
    <w:rsid w:val="0038648D"/>
    <w:rsid w:val="003953A2"/>
    <w:rsid w:val="00395540"/>
    <w:rsid w:val="00395FB2"/>
    <w:rsid w:val="003A7956"/>
    <w:rsid w:val="003B6D52"/>
    <w:rsid w:val="003B7C47"/>
    <w:rsid w:val="003C40C4"/>
    <w:rsid w:val="003D5329"/>
    <w:rsid w:val="003F138D"/>
    <w:rsid w:val="0040071A"/>
    <w:rsid w:val="0041389C"/>
    <w:rsid w:val="00415EA6"/>
    <w:rsid w:val="004175EB"/>
    <w:rsid w:val="00424B7F"/>
    <w:rsid w:val="004260D3"/>
    <w:rsid w:val="004320C3"/>
    <w:rsid w:val="00434BC8"/>
    <w:rsid w:val="004378F5"/>
    <w:rsid w:val="004459BD"/>
    <w:rsid w:val="00462BC2"/>
    <w:rsid w:val="00466C07"/>
    <w:rsid w:val="004710D7"/>
    <w:rsid w:val="00472A9F"/>
    <w:rsid w:val="0047697A"/>
    <w:rsid w:val="0048016F"/>
    <w:rsid w:val="004968BD"/>
    <w:rsid w:val="004A3B30"/>
    <w:rsid w:val="004B1BF2"/>
    <w:rsid w:val="004C72A7"/>
    <w:rsid w:val="004D3B3E"/>
    <w:rsid w:val="004E3CD5"/>
    <w:rsid w:val="004E5F36"/>
    <w:rsid w:val="004E7564"/>
    <w:rsid w:val="004F7E4A"/>
    <w:rsid w:val="0051211F"/>
    <w:rsid w:val="00512AA9"/>
    <w:rsid w:val="00517391"/>
    <w:rsid w:val="00522387"/>
    <w:rsid w:val="00522C66"/>
    <w:rsid w:val="005322F2"/>
    <w:rsid w:val="00532A24"/>
    <w:rsid w:val="005331F2"/>
    <w:rsid w:val="00536E5E"/>
    <w:rsid w:val="0053798A"/>
    <w:rsid w:val="00541173"/>
    <w:rsid w:val="0055187F"/>
    <w:rsid w:val="005560B2"/>
    <w:rsid w:val="00556EA6"/>
    <w:rsid w:val="0055768F"/>
    <w:rsid w:val="00564D75"/>
    <w:rsid w:val="00570F0F"/>
    <w:rsid w:val="00572161"/>
    <w:rsid w:val="00574897"/>
    <w:rsid w:val="005767B3"/>
    <w:rsid w:val="005767F2"/>
    <w:rsid w:val="00580C35"/>
    <w:rsid w:val="00582FC6"/>
    <w:rsid w:val="00591D71"/>
    <w:rsid w:val="005966FC"/>
    <w:rsid w:val="005A21DA"/>
    <w:rsid w:val="005A2FDE"/>
    <w:rsid w:val="005A53C6"/>
    <w:rsid w:val="005A6778"/>
    <w:rsid w:val="005A67D1"/>
    <w:rsid w:val="005C5B53"/>
    <w:rsid w:val="005E4F70"/>
    <w:rsid w:val="005E7617"/>
    <w:rsid w:val="005F32D7"/>
    <w:rsid w:val="00602C37"/>
    <w:rsid w:val="00604659"/>
    <w:rsid w:val="006068F6"/>
    <w:rsid w:val="00626512"/>
    <w:rsid w:val="00634C3D"/>
    <w:rsid w:val="00635FBD"/>
    <w:rsid w:val="00636556"/>
    <w:rsid w:val="00636E2B"/>
    <w:rsid w:val="00642390"/>
    <w:rsid w:val="006555DA"/>
    <w:rsid w:val="00656AD9"/>
    <w:rsid w:val="006613F1"/>
    <w:rsid w:val="00664877"/>
    <w:rsid w:val="006758C9"/>
    <w:rsid w:val="0068665C"/>
    <w:rsid w:val="0069692D"/>
    <w:rsid w:val="006B1A8D"/>
    <w:rsid w:val="006B5826"/>
    <w:rsid w:val="006B6A00"/>
    <w:rsid w:val="006C3A00"/>
    <w:rsid w:val="006C55CF"/>
    <w:rsid w:val="006C6747"/>
    <w:rsid w:val="006D137C"/>
    <w:rsid w:val="006D2849"/>
    <w:rsid w:val="006D3FBD"/>
    <w:rsid w:val="006F0AB0"/>
    <w:rsid w:val="006F2D59"/>
    <w:rsid w:val="006F4CD3"/>
    <w:rsid w:val="006F5D28"/>
    <w:rsid w:val="006F6FC6"/>
    <w:rsid w:val="006F7869"/>
    <w:rsid w:val="00702C86"/>
    <w:rsid w:val="00707150"/>
    <w:rsid w:val="00707BF8"/>
    <w:rsid w:val="00711711"/>
    <w:rsid w:val="00711C88"/>
    <w:rsid w:val="0071402C"/>
    <w:rsid w:val="00723A42"/>
    <w:rsid w:val="00742363"/>
    <w:rsid w:val="0074766B"/>
    <w:rsid w:val="0076067A"/>
    <w:rsid w:val="00771BA9"/>
    <w:rsid w:val="00781421"/>
    <w:rsid w:val="0078331C"/>
    <w:rsid w:val="00784A45"/>
    <w:rsid w:val="00787E76"/>
    <w:rsid w:val="00792DBA"/>
    <w:rsid w:val="00793EFC"/>
    <w:rsid w:val="0079490E"/>
    <w:rsid w:val="007A61F6"/>
    <w:rsid w:val="007B1F07"/>
    <w:rsid w:val="007D0B62"/>
    <w:rsid w:val="007D11EE"/>
    <w:rsid w:val="007D3454"/>
    <w:rsid w:val="007D4647"/>
    <w:rsid w:val="007E6AD4"/>
    <w:rsid w:val="007F4C2C"/>
    <w:rsid w:val="007F4FF4"/>
    <w:rsid w:val="007F671F"/>
    <w:rsid w:val="007F70A5"/>
    <w:rsid w:val="00804FAE"/>
    <w:rsid w:val="00816AF5"/>
    <w:rsid w:val="00823F28"/>
    <w:rsid w:val="00844F39"/>
    <w:rsid w:val="0084764E"/>
    <w:rsid w:val="00852C51"/>
    <w:rsid w:val="0085782E"/>
    <w:rsid w:val="008654E5"/>
    <w:rsid w:val="00871EE0"/>
    <w:rsid w:val="008755A4"/>
    <w:rsid w:val="0089183C"/>
    <w:rsid w:val="00892DCE"/>
    <w:rsid w:val="008B3347"/>
    <w:rsid w:val="008B4F3F"/>
    <w:rsid w:val="008B669D"/>
    <w:rsid w:val="008C01E3"/>
    <w:rsid w:val="008C6C0D"/>
    <w:rsid w:val="008D1C54"/>
    <w:rsid w:val="008D5626"/>
    <w:rsid w:val="008F0D31"/>
    <w:rsid w:val="008F14D5"/>
    <w:rsid w:val="008F3632"/>
    <w:rsid w:val="009017AC"/>
    <w:rsid w:val="009154E1"/>
    <w:rsid w:val="00921C65"/>
    <w:rsid w:val="00934A5E"/>
    <w:rsid w:val="00936098"/>
    <w:rsid w:val="00952CAF"/>
    <w:rsid w:val="00953D00"/>
    <w:rsid w:val="00962CD4"/>
    <w:rsid w:val="00963CE9"/>
    <w:rsid w:val="0097393B"/>
    <w:rsid w:val="00974EEB"/>
    <w:rsid w:val="009977F1"/>
    <w:rsid w:val="00997AA5"/>
    <w:rsid w:val="009A0013"/>
    <w:rsid w:val="009A19AA"/>
    <w:rsid w:val="009A38B3"/>
    <w:rsid w:val="009A5E4D"/>
    <w:rsid w:val="009B73E1"/>
    <w:rsid w:val="009C1C3F"/>
    <w:rsid w:val="009C4290"/>
    <w:rsid w:val="009C6298"/>
    <w:rsid w:val="009D2A89"/>
    <w:rsid w:val="009D4BAE"/>
    <w:rsid w:val="009E5B89"/>
    <w:rsid w:val="009F3D84"/>
    <w:rsid w:val="009F4C24"/>
    <w:rsid w:val="009F7707"/>
    <w:rsid w:val="009F7DD9"/>
    <w:rsid w:val="00A00C58"/>
    <w:rsid w:val="00A0232E"/>
    <w:rsid w:val="00A071E5"/>
    <w:rsid w:val="00A10E52"/>
    <w:rsid w:val="00A139E8"/>
    <w:rsid w:val="00A309FA"/>
    <w:rsid w:val="00A32B72"/>
    <w:rsid w:val="00A35CFA"/>
    <w:rsid w:val="00A55AA6"/>
    <w:rsid w:val="00A57531"/>
    <w:rsid w:val="00A65C4D"/>
    <w:rsid w:val="00A71ECE"/>
    <w:rsid w:val="00A724EE"/>
    <w:rsid w:val="00A7440B"/>
    <w:rsid w:val="00A74823"/>
    <w:rsid w:val="00A752EA"/>
    <w:rsid w:val="00A75867"/>
    <w:rsid w:val="00A81116"/>
    <w:rsid w:val="00A8745C"/>
    <w:rsid w:val="00A95A2E"/>
    <w:rsid w:val="00AA3CD0"/>
    <w:rsid w:val="00AA442A"/>
    <w:rsid w:val="00AB5AB9"/>
    <w:rsid w:val="00AC160E"/>
    <w:rsid w:val="00AC6B6C"/>
    <w:rsid w:val="00AC74CA"/>
    <w:rsid w:val="00AD5735"/>
    <w:rsid w:val="00B12DCD"/>
    <w:rsid w:val="00B13F5B"/>
    <w:rsid w:val="00B21CFA"/>
    <w:rsid w:val="00B305D9"/>
    <w:rsid w:val="00B33A9A"/>
    <w:rsid w:val="00B36C2B"/>
    <w:rsid w:val="00B377C9"/>
    <w:rsid w:val="00B40348"/>
    <w:rsid w:val="00B428FD"/>
    <w:rsid w:val="00B439B2"/>
    <w:rsid w:val="00B455A4"/>
    <w:rsid w:val="00B47B29"/>
    <w:rsid w:val="00B539AE"/>
    <w:rsid w:val="00B61F03"/>
    <w:rsid w:val="00B62CC4"/>
    <w:rsid w:val="00B70A4B"/>
    <w:rsid w:val="00B75B2C"/>
    <w:rsid w:val="00B8119A"/>
    <w:rsid w:val="00B90613"/>
    <w:rsid w:val="00B939DD"/>
    <w:rsid w:val="00BA17CA"/>
    <w:rsid w:val="00BB0311"/>
    <w:rsid w:val="00BC1F75"/>
    <w:rsid w:val="00BC2A00"/>
    <w:rsid w:val="00BC2F2C"/>
    <w:rsid w:val="00BD1BBD"/>
    <w:rsid w:val="00BD3D55"/>
    <w:rsid w:val="00BD3E90"/>
    <w:rsid w:val="00BD556A"/>
    <w:rsid w:val="00BE47CC"/>
    <w:rsid w:val="00BF0934"/>
    <w:rsid w:val="00C0196A"/>
    <w:rsid w:val="00C02081"/>
    <w:rsid w:val="00C13ACF"/>
    <w:rsid w:val="00C1417C"/>
    <w:rsid w:val="00C16C46"/>
    <w:rsid w:val="00C172C3"/>
    <w:rsid w:val="00C423D6"/>
    <w:rsid w:val="00C4354D"/>
    <w:rsid w:val="00C452E3"/>
    <w:rsid w:val="00C56006"/>
    <w:rsid w:val="00C651A4"/>
    <w:rsid w:val="00C71850"/>
    <w:rsid w:val="00C74953"/>
    <w:rsid w:val="00C878C5"/>
    <w:rsid w:val="00C91A84"/>
    <w:rsid w:val="00CA0294"/>
    <w:rsid w:val="00CA3446"/>
    <w:rsid w:val="00CA4667"/>
    <w:rsid w:val="00CB0FBF"/>
    <w:rsid w:val="00CC11C0"/>
    <w:rsid w:val="00CD3671"/>
    <w:rsid w:val="00CD5ED5"/>
    <w:rsid w:val="00CD7F49"/>
    <w:rsid w:val="00CE14CF"/>
    <w:rsid w:val="00CF4B26"/>
    <w:rsid w:val="00D0230E"/>
    <w:rsid w:val="00D1538C"/>
    <w:rsid w:val="00D2515A"/>
    <w:rsid w:val="00D401DA"/>
    <w:rsid w:val="00D548E6"/>
    <w:rsid w:val="00D551A1"/>
    <w:rsid w:val="00D5566E"/>
    <w:rsid w:val="00D76559"/>
    <w:rsid w:val="00D87670"/>
    <w:rsid w:val="00D92A4E"/>
    <w:rsid w:val="00DA0927"/>
    <w:rsid w:val="00DA276B"/>
    <w:rsid w:val="00DB3D6F"/>
    <w:rsid w:val="00DD00A8"/>
    <w:rsid w:val="00DD201F"/>
    <w:rsid w:val="00DD3804"/>
    <w:rsid w:val="00DE028F"/>
    <w:rsid w:val="00DF1A55"/>
    <w:rsid w:val="00DF7497"/>
    <w:rsid w:val="00E0512B"/>
    <w:rsid w:val="00E3320E"/>
    <w:rsid w:val="00E471D9"/>
    <w:rsid w:val="00E47D77"/>
    <w:rsid w:val="00E51049"/>
    <w:rsid w:val="00E67087"/>
    <w:rsid w:val="00E67952"/>
    <w:rsid w:val="00E73689"/>
    <w:rsid w:val="00E73C6B"/>
    <w:rsid w:val="00E77FBF"/>
    <w:rsid w:val="00E83ADC"/>
    <w:rsid w:val="00E91445"/>
    <w:rsid w:val="00E9276E"/>
    <w:rsid w:val="00E957E3"/>
    <w:rsid w:val="00EA129B"/>
    <w:rsid w:val="00EA57C6"/>
    <w:rsid w:val="00EB08CE"/>
    <w:rsid w:val="00EB2BBE"/>
    <w:rsid w:val="00EB7DAE"/>
    <w:rsid w:val="00EC4421"/>
    <w:rsid w:val="00EE3AD8"/>
    <w:rsid w:val="00EE7BC2"/>
    <w:rsid w:val="00EE7DDD"/>
    <w:rsid w:val="00EF6B97"/>
    <w:rsid w:val="00F017C0"/>
    <w:rsid w:val="00F02FBE"/>
    <w:rsid w:val="00F0500C"/>
    <w:rsid w:val="00F21380"/>
    <w:rsid w:val="00F2212F"/>
    <w:rsid w:val="00F25634"/>
    <w:rsid w:val="00F25771"/>
    <w:rsid w:val="00F25CF9"/>
    <w:rsid w:val="00F3478F"/>
    <w:rsid w:val="00F47EA3"/>
    <w:rsid w:val="00F5045F"/>
    <w:rsid w:val="00F519D3"/>
    <w:rsid w:val="00F63772"/>
    <w:rsid w:val="00F648E0"/>
    <w:rsid w:val="00F66E3D"/>
    <w:rsid w:val="00F903DF"/>
    <w:rsid w:val="00FA6854"/>
    <w:rsid w:val="00FA6E0F"/>
    <w:rsid w:val="00FB2887"/>
    <w:rsid w:val="00FB3BB2"/>
    <w:rsid w:val="00FB56E9"/>
    <w:rsid w:val="00FB63F2"/>
    <w:rsid w:val="00FB7F5A"/>
    <w:rsid w:val="00FC4192"/>
    <w:rsid w:val="00FD1E26"/>
    <w:rsid w:val="00FE6B07"/>
    <w:rsid w:val="00FE7F4F"/>
    <w:rsid w:val="00FF5E22"/>
    <w:rsid w:val="00FF5F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rules v:ext="edit">
        <o:r id="V:Rule19" type="arc" idref="#_x0000_s1062"/>
        <o:r id="V:Rule26" type="arc" idref="#_x0000_s1067"/>
        <o:r id="V:Rule33" type="connector" idref="#_x0000_s1076"/>
        <o:r id="V:Rule34" type="connector" idref="#_x0000_s1055"/>
        <o:r id="V:Rule35" type="connector" idref="#_x0000_s1072"/>
        <o:r id="V:Rule36" type="connector" idref="#_x0000_s1078"/>
        <o:r id="V:Rule37" type="connector" idref="#_x0000_s1059"/>
        <o:r id="V:Rule38" type="connector" idref="#_x0000_s1037"/>
        <o:r id="V:Rule39" type="connector" idref="#_x0000_s1050"/>
        <o:r id="V:Rule40" type="connector" idref="#_x0000_s1060"/>
        <o:r id="V:Rule41" type="connector" idref="#_x0000_s1032"/>
        <o:r id="V:Rule42" type="connector" idref="#_x0000_s1049"/>
        <o:r id="V:Rule43" type="connector" idref="#_x0000_s1056"/>
        <o:r id="V:Rule44" type="connector" idref="#_x0000_s1042"/>
        <o:r id="V:Rule45" type="connector" idref="#_x0000_s1075"/>
        <o:r id="V:Rule46" type="connector" idref="#_x0000_s1065"/>
        <o:r id="V:Rule47" type="connector" idref="#_x0000_s1071"/>
        <o:r id="V:Rule48" type="connector" idref="#_x0000_s1036"/>
        <o:r id="V:Rule49" type="connector" idref="#_x0000_s1051"/>
        <o:r id="V:Rule50" type="connector" idref="#_x0000_s1040"/>
        <o:r id="V:Rule51" type="connector" idref="#_x0000_s1061"/>
        <o:r id="V:Rule52" type="connector" idref="#_x0000_s1041"/>
        <o:r id="V:Rule53" type="connector" idref="#_x0000_s1077"/>
        <o:r id="V:Rule54" type="connector" idref="#_x0000_s1054"/>
        <o:r id="V:Rule55" type="connector" idref="#_x0000_s1027"/>
        <o:r id="V:Rule56" type="connector" idref="#_x0000_s1033"/>
        <o:r id="V:Rule57" type="connector" idref="#_x0000_s1028"/>
        <o:r id="V:Rule58" type="connector" idref="#_x0000_s1034"/>
        <o:r id="V:Rule59" type="connector" idref="#_x0000_s1029"/>
        <o:r id="V:Rule60" type="connector" idref="#_x0000_s1066"/>
        <o:r id="V:Rule61" type="connector" idref="#_x0000_s1064"/>
        <o:r id="V:Rule6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2E3"/>
    <w:pPr>
      <w:spacing w:after="0" w:line="240" w:lineRule="auto"/>
      <w:jc w:val="both"/>
    </w:pPr>
    <w:rPr>
      <w:rFonts w:ascii="Bookman Old Style" w:hAnsi="Bookman Old Style"/>
      <w:sz w:val="24"/>
    </w:rPr>
  </w:style>
  <w:style w:type="paragraph" w:styleId="Titre1">
    <w:name w:val="heading 1"/>
    <w:aliases w:val="Partie"/>
    <w:basedOn w:val="Listenumros"/>
    <w:next w:val="Normal"/>
    <w:link w:val="Titre1Car"/>
    <w:autoRedefine/>
    <w:uiPriority w:val="9"/>
    <w:qFormat/>
    <w:rsid w:val="00F02FBE"/>
    <w:pPr>
      <w:keepNext/>
      <w:keepLines/>
      <w:numPr>
        <w:numId w:val="2"/>
      </w:numPr>
      <w:spacing w:before="120" w:after="120" w:line="360" w:lineRule="auto"/>
      <w:outlineLvl w:val="0"/>
    </w:pPr>
    <w:rPr>
      <w:rFonts w:ascii="Times New Roman" w:eastAsiaTheme="majorEastAsia" w:hAnsi="Times New Roman" w:cstheme="majorBidi"/>
      <w:b/>
      <w:bCs/>
      <w:i/>
      <w:color w:val="1F497D" w:themeColor="text2"/>
      <w:sz w:val="32"/>
      <w:szCs w:val="28"/>
    </w:rPr>
  </w:style>
  <w:style w:type="paragraph" w:styleId="Titre2">
    <w:name w:val="heading 2"/>
    <w:aliases w:val="Sous-Titre"/>
    <w:next w:val="Normal"/>
    <w:link w:val="Titre2Car"/>
    <w:autoRedefine/>
    <w:uiPriority w:val="9"/>
    <w:semiHidden/>
    <w:unhideWhenUsed/>
    <w:qFormat/>
    <w:rsid w:val="009B73E1"/>
    <w:pPr>
      <w:keepNext/>
      <w:keepLines/>
      <w:spacing w:after="0" w:line="240" w:lineRule="auto"/>
      <w:outlineLvl w:val="1"/>
    </w:pPr>
    <w:rPr>
      <w:rFonts w:ascii="Book Antiqua" w:eastAsiaTheme="majorEastAsia" w:hAnsi="Book Antiqua" w:cstheme="majorBidi"/>
      <w:b/>
      <w:bCs/>
      <w:i/>
      <w:color w:val="1F497D" w:themeColor="text2"/>
      <w:sz w:val="28"/>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Sous-Titre Car"/>
    <w:basedOn w:val="Policepardfaut"/>
    <w:link w:val="Titre2"/>
    <w:uiPriority w:val="9"/>
    <w:semiHidden/>
    <w:rsid w:val="009B73E1"/>
    <w:rPr>
      <w:rFonts w:ascii="Book Antiqua" w:eastAsiaTheme="majorEastAsia" w:hAnsi="Book Antiqua" w:cstheme="majorBidi"/>
      <w:b/>
      <w:bCs/>
      <w:i/>
      <w:color w:val="1F497D" w:themeColor="text2"/>
      <w:sz w:val="28"/>
      <w:szCs w:val="26"/>
      <w:u w:val="single"/>
    </w:rPr>
  </w:style>
  <w:style w:type="character" w:customStyle="1" w:styleId="Titre1Car">
    <w:name w:val="Titre 1 Car"/>
    <w:aliases w:val="Partie Car"/>
    <w:basedOn w:val="Policepardfaut"/>
    <w:link w:val="Titre1"/>
    <w:uiPriority w:val="9"/>
    <w:rsid w:val="00F02FBE"/>
    <w:rPr>
      <w:rFonts w:ascii="Times New Roman" w:eastAsiaTheme="majorEastAsia" w:hAnsi="Times New Roman" w:cstheme="majorBidi"/>
      <w:b/>
      <w:bCs/>
      <w:i/>
      <w:color w:val="1F497D" w:themeColor="text2"/>
      <w:sz w:val="32"/>
      <w:szCs w:val="28"/>
    </w:rPr>
  </w:style>
  <w:style w:type="paragraph" w:styleId="Listenumros">
    <w:name w:val="List Number"/>
    <w:basedOn w:val="Normal"/>
    <w:uiPriority w:val="99"/>
    <w:semiHidden/>
    <w:unhideWhenUsed/>
    <w:rsid w:val="009B73E1"/>
    <w:pPr>
      <w:numPr>
        <w:numId w:val="1"/>
      </w:numPr>
      <w:contextualSpacing/>
    </w:pPr>
  </w:style>
  <w:style w:type="paragraph" w:styleId="Sansinterligne">
    <w:name w:val="No Spacing"/>
    <w:aliases w:val="Sous Partie"/>
    <w:basedOn w:val="Liste3"/>
    <w:next w:val="Normal"/>
    <w:uiPriority w:val="1"/>
    <w:qFormat/>
    <w:rsid w:val="00C452E3"/>
    <w:pPr>
      <w:numPr>
        <w:numId w:val="3"/>
      </w:numPr>
      <w:spacing w:before="120" w:after="120"/>
      <w:outlineLvl w:val="1"/>
    </w:pPr>
    <w:rPr>
      <w:color w:val="365F91" w:themeColor="accent1" w:themeShade="BF"/>
    </w:rPr>
  </w:style>
  <w:style w:type="paragraph" w:styleId="Liste3">
    <w:name w:val="List 3"/>
    <w:basedOn w:val="Normal"/>
    <w:uiPriority w:val="99"/>
    <w:semiHidden/>
    <w:unhideWhenUsed/>
    <w:rsid w:val="009B73E1"/>
    <w:pPr>
      <w:ind w:left="849" w:hanging="283"/>
      <w:contextualSpacing/>
    </w:pPr>
  </w:style>
  <w:style w:type="paragraph" w:styleId="Titre">
    <w:name w:val="Title"/>
    <w:basedOn w:val="Normal"/>
    <w:next w:val="Normal"/>
    <w:link w:val="TitreCar"/>
    <w:uiPriority w:val="10"/>
    <w:qFormat/>
    <w:rsid w:val="00F02FBE"/>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02FB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251B82"/>
    <w:pPr>
      <w:ind w:left="720"/>
      <w:contextualSpacing/>
    </w:pPr>
  </w:style>
  <w:style w:type="character" w:styleId="Textedelespacerserv">
    <w:name w:val="Placeholder Text"/>
    <w:basedOn w:val="Policepardfaut"/>
    <w:uiPriority w:val="99"/>
    <w:semiHidden/>
    <w:rsid w:val="00BD1BBD"/>
    <w:rPr>
      <w:color w:val="808080"/>
    </w:rPr>
  </w:style>
  <w:style w:type="paragraph" w:styleId="Textedebulles">
    <w:name w:val="Balloon Text"/>
    <w:basedOn w:val="Normal"/>
    <w:link w:val="TextedebullesCar"/>
    <w:uiPriority w:val="99"/>
    <w:semiHidden/>
    <w:unhideWhenUsed/>
    <w:rsid w:val="00BD1BBD"/>
    <w:rPr>
      <w:rFonts w:ascii="Tahoma" w:hAnsi="Tahoma" w:cs="Tahoma"/>
      <w:sz w:val="16"/>
      <w:szCs w:val="16"/>
    </w:rPr>
  </w:style>
  <w:style w:type="character" w:customStyle="1" w:styleId="TextedebullesCar">
    <w:name w:val="Texte de bulles Car"/>
    <w:basedOn w:val="Policepardfaut"/>
    <w:link w:val="Textedebulles"/>
    <w:uiPriority w:val="99"/>
    <w:semiHidden/>
    <w:rsid w:val="00BD1BBD"/>
    <w:rPr>
      <w:rFonts w:ascii="Tahoma" w:hAnsi="Tahoma" w:cs="Tahoma"/>
      <w:sz w:val="16"/>
      <w:szCs w:val="16"/>
    </w:rPr>
  </w:style>
  <w:style w:type="table" w:styleId="Grilledutableau">
    <w:name w:val="Table Grid"/>
    <w:basedOn w:val="TableauNormal"/>
    <w:uiPriority w:val="59"/>
    <w:rsid w:val="00B70A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steclaire-Accent11">
    <w:name w:val="Liste claire - Accent 11"/>
    <w:basedOn w:val="TableauNormal"/>
    <w:uiPriority w:val="61"/>
    <w:rsid w:val="00B70A4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exte">
    <w:name w:val="Texte"/>
    <w:basedOn w:val="Normal"/>
    <w:link w:val="TexteCar"/>
    <w:qFormat/>
    <w:rsid w:val="002307D6"/>
    <w:rPr>
      <w:rFonts w:asciiTheme="minorHAnsi" w:hAnsiTheme="minorHAnsi"/>
      <w:sz w:val="28"/>
      <w:szCs w:val="28"/>
    </w:rPr>
  </w:style>
  <w:style w:type="character" w:customStyle="1" w:styleId="TexteCar">
    <w:name w:val="Texte Car"/>
    <w:basedOn w:val="Policepardfaut"/>
    <w:link w:val="Texte"/>
    <w:rsid w:val="002307D6"/>
    <w:rPr>
      <w:sz w:val="28"/>
      <w:szCs w:val="28"/>
    </w:rPr>
  </w:style>
  <w:style w:type="paragraph" w:styleId="En-ttedetabledesmatires">
    <w:name w:val="TOC Heading"/>
    <w:basedOn w:val="Titre1"/>
    <w:next w:val="Normal"/>
    <w:uiPriority w:val="39"/>
    <w:semiHidden/>
    <w:unhideWhenUsed/>
    <w:qFormat/>
    <w:rsid w:val="0041389C"/>
    <w:pPr>
      <w:numPr>
        <w:numId w:val="0"/>
      </w:numPr>
      <w:spacing w:before="480" w:after="0" w:line="276" w:lineRule="auto"/>
      <w:contextualSpacing w:val="0"/>
      <w:jc w:val="left"/>
      <w:outlineLvl w:val="9"/>
    </w:pPr>
    <w:rPr>
      <w:rFonts w:asciiTheme="majorHAnsi" w:hAnsiTheme="majorHAnsi"/>
      <w:i w:val="0"/>
      <w:color w:val="365F91" w:themeColor="accent1" w:themeShade="BF"/>
      <w:sz w:val="28"/>
    </w:rPr>
  </w:style>
  <w:style w:type="paragraph" w:styleId="TM1">
    <w:name w:val="toc 1"/>
    <w:basedOn w:val="Normal"/>
    <w:next w:val="Normal"/>
    <w:autoRedefine/>
    <w:uiPriority w:val="39"/>
    <w:unhideWhenUsed/>
    <w:rsid w:val="0041389C"/>
    <w:pPr>
      <w:spacing w:after="100"/>
    </w:pPr>
  </w:style>
  <w:style w:type="paragraph" w:styleId="TM2">
    <w:name w:val="toc 2"/>
    <w:basedOn w:val="Normal"/>
    <w:next w:val="Normal"/>
    <w:autoRedefine/>
    <w:uiPriority w:val="39"/>
    <w:unhideWhenUsed/>
    <w:rsid w:val="0041389C"/>
    <w:pPr>
      <w:spacing w:after="100"/>
      <w:ind w:left="240"/>
    </w:pPr>
  </w:style>
  <w:style w:type="character" w:styleId="Lienhypertexte">
    <w:name w:val="Hyperlink"/>
    <w:basedOn w:val="Policepardfaut"/>
    <w:uiPriority w:val="99"/>
    <w:unhideWhenUsed/>
    <w:rsid w:val="004138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11028-E840-4207-9394-8C8D5323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21</Pages>
  <Words>5021</Words>
  <Characters>27621</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32577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413</cp:revision>
  <dcterms:created xsi:type="dcterms:W3CDTF">2010-05-22T12:21:00Z</dcterms:created>
  <dcterms:modified xsi:type="dcterms:W3CDTF">2010-05-24T18:00:00Z</dcterms:modified>
</cp:coreProperties>
</file>