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67" w:rsidRDefault="003C3367" w:rsidP="003C3367">
      <w:pPr>
        <w:pStyle w:val="TitreDocument"/>
      </w:pPr>
      <w:r>
        <w:t>Formulaire Transformée de Fourier</w:t>
      </w:r>
    </w:p>
    <w:p w:rsidR="003C3367" w:rsidRDefault="003C3367" w:rsidP="003C3367">
      <w:pPr>
        <w:pStyle w:val="Texte"/>
        <w:numPr>
          <w:ilvl w:val="0"/>
          <w:numId w:val="1"/>
        </w:numPr>
      </w:pPr>
      <w:r>
        <w:t xml:space="preserve">Calcul de la transformée de </w:t>
      </w:r>
      <w:r w:rsidR="001F73AD">
        <w:t>Fourier</w:t>
      </w:r>
      <w:r>
        <w:t xml:space="preserve"> d’une fonction</w:t>
      </w:r>
    </w:p>
    <w:p w:rsidR="003C3367" w:rsidRDefault="003C3367" w:rsidP="003C3367">
      <w:pPr>
        <w:pStyle w:val="Texte"/>
      </w:pPr>
    </w:p>
    <w:p w:rsidR="003C3367" w:rsidRPr="00C907E9" w:rsidRDefault="00EB3137" w:rsidP="003C3367">
      <w:pPr>
        <w:pStyle w:val="Texte"/>
        <w:numPr>
          <w:ilvl w:val="0"/>
          <w:numId w:val="2"/>
        </w:numPr>
      </w:pPr>
      <m:oMath>
        <m:r>
          <m:rPr>
            <m:scr m:val="script"/>
          </m:rPr>
          <w:rPr>
            <w:rFonts w:ascii="Cambria Math" w:hAnsi="Cambria Math"/>
            <w:sz w:val="32"/>
          </w:rPr>
          <m:t>F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</m:d>
          </m:e>
        </m:d>
        <m:r>
          <w:rPr>
            <w:rFonts w:ascii="Cambria Math" w:hAnsi="Cambria Math"/>
            <w:sz w:val="32"/>
          </w:rPr>
          <m:t xml:space="preserve">= </m:t>
        </m:r>
        <m:nary>
          <m:naryPr>
            <m:limLoc m:val="subSup"/>
            <m:ctrlPr>
              <w:rPr>
                <w:rFonts w:ascii="Cambria Math" w:hAnsi="Cambria Math"/>
                <w:i/>
                <w:sz w:val="32"/>
              </w:rPr>
            </m:ctrlPr>
          </m:naryPr>
          <m:sub>
            <m:r>
              <w:rPr>
                <w:rFonts w:ascii="Cambria Math" w:hAnsi="Cambria Math"/>
                <w:sz w:val="32"/>
              </w:rPr>
              <m:t>-∞</m:t>
            </m:r>
          </m:sub>
          <m:sup>
            <m:r>
              <w:rPr>
                <w:rFonts w:ascii="Cambria Math" w:hAnsi="Cambria Math"/>
                <w:sz w:val="32"/>
              </w:rPr>
              <m:t>+∞</m:t>
            </m:r>
          </m:sup>
          <m:e>
            <m:r>
              <w:rPr>
                <w:rFonts w:ascii="Cambria Math" w:hAnsi="Cambria Math"/>
                <w:sz w:val="32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-</m:t>
                </m:r>
                <m:r>
                  <w:rPr>
                    <w:rFonts w:ascii="Cambria Math" w:hAnsi="Cambria Math"/>
                    <w:sz w:val="32"/>
                  </w:rPr>
                  <m:t>iα</m:t>
                </m:r>
                <m:r>
                  <w:rPr>
                    <w:rFonts w:ascii="Cambria Math" w:hAnsi="Cambria Math"/>
                    <w:sz w:val="32"/>
                  </w:rPr>
                  <m:t>x</m:t>
                </m:r>
              </m:sup>
            </m:sSup>
            <m:r>
              <w:rPr>
                <w:rFonts w:ascii="Cambria Math" w:hAnsi="Cambria Math"/>
                <w:sz w:val="32"/>
              </w:rPr>
              <m:t>d</m:t>
            </m:r>
            <m:r>
              <w:rPr>
                <w:rFonts w:ascii="Cambria Math" w:hAnsi="Cambria Math"/>
                <w:sz w:val="32"/>
              </w:rPr>
              <m:t>x</m:t>
            </m:r>
          </m:e>
        </m:nary>
      </m:oMath>
    </w:p>
    <w:p w:rsidR="00C907E9" w:rsidRDefault="00C907E9" w:rsidP="00C907E9">
      <w:pPr>
        <w:pStyle w:val="Texte"/>
      </w:pPr>
    </w:p>
    <w:p w:rsidR="003C3367" w:rsidRDefault="003C3367" w:rsidP="003C3367">
      <w:pPr>
        <w:pStyle w:val="Texte"/>
        <w:numPr>
          <w:ilvl w:val="0"/>
          <w:numId w:val="1"/>
        </w:numPr>
      </w:pPr>
      <w:r>
        <w:t>Calcul de la transformée inverse</w:t>
      </w:r>
    </w:p>
    <w:p w:rsidR="003C3367" w:rsidRDefault="003C3367" w:rsidP="003C3367">
      <w:pPr>
        <w:pStyle w:val="Texte"/>
      </w:pPr>
    </w:p>
    <w:p w:rsidR="003C3367" w:rsidRPr="00381DFB" w:rsidRDefault="003C3367" w:rsidP="003C3367">
      <w:pPr>
        <w:pStyle w:val="Texte"/>
        <w:numPr>
          <w:ilvl w:val="0"/>
          <w:numId w:val="2"/>
        </w:numPr>
        <w:rPr>
          <w:sz w:val="32"/>
        </w:rPr>
      </w:pPr>
      <m:oMath>
        <m:r>
          <w:rPr>
            <w:rFonts w:ascii="Cambria Math" w:hAnsi="Cambria Math"/>
            <w:sz w:val="32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x</m:t>
            </m:r>
          </m:e>
        </m:d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2π</m:t>
            </m:r>
          </m:den>
        </m:f>
        <m:r>
          <w:rPr>
            <w:rFonts w:ascii="Cambria Math" w:eastAsiaTheme="minorEastAsia" w:hAnsi="Cambria Math"/>
            <w:sz w:val="32"/>
          </w:rPr>
          <m:t xml:space="preserve"> 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32"/>
              </w:rPr>
            </m:ctrlPr>
          </m:naryPr>
          <m:sub>
            <m:r>
              <w:rPr>
                <w:rFonts w:ascii="Cambria Math" w:eastAsiaTheme="minorEastAsia" w:hAnsi="Cambria Math"/>
                <w:sz w:val="32"/>
              </w:rPr>
              <m:t>-∞</m:t>
            </m:r>
          </m:sub>
          <m:sup>
            <m:r>
              <w:rPr>
                <w:rFonts w:ascii="Cambria Math" w:eastAsiaTheme="minorEastAsia" w:hAnsi="Cambria Math"/>
                <w:sz w:val="32"/>
              </w:rPr>
              <m:t>+∞</m:t>
            </m:r>
          </m:sup>
          <m:e>
            <m:r>
              <w:rPr>
                <w:rFonts w:ascii="Cambria Math" w:eastAsiaTheme="minorEastAsia" w:hAnsi="Cambria Math"/>
                <w:sz w:val="32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</w:rPr>
                  <m:t>α</m:t>
                </m:r>
              </m:e>
            </m:d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iαx</m:t>
                </m:r>
              </m:sup>
            </m:sSup>
            <m:r>
              <w:rPr>
                <w:rFonts w:ascii="Cambria Math" w:eastAsiaTheme="minorEastAsia" w:hAnsi="Cambria Math"/>
                <w:sz w:val="32"/>
              </w:rPr>
              <m:t>d</m:t>
            </m:r>
            <m:r>
              <w:rPr>
                <w:rFonts w:ascii="Cambria Math" w:eastAsiaTheme="minorEastAsia" w:hAnsi="Cambria Math"/>
                <w:sz w:val="32"/>
              </w:rPr>
              <m:t>α</m:t>
            </m:r>
          </m:e>
        </m:nary>
      </m:oMath>
    </w:p>
    <w:p w:rsidR="00381DFB" w:rsidRDefault="00381DFB" w:rsidP="00381DFB">
      <w:pPr>
        <w:pStyle w:val="Texte"/>
        <w:rPr>
          <w:sz w:val="32"/>
        </w:rPr>
      </w:pPr>
    </w:p>
    <w:p w:rsidR="00381DFB" w:rsidRPr="008D2F7F" w:rsidRDefault="00381DFB" w:rsidP="008D2F7F">
      <w:pPr>
        <w:pStyle w:val="Texte"/>
      </w:pPr>
      <w:r w:rsidRPr="008D2F7F">
        <w:rPr>
          <w:u w:val="single"/>
        </w:rPr>
        <w:t>Remarque :</w:t>
      </w:r>
      <w:r w:rsidRPr="008D2F7F">
        <w:t xml:space="preserve"> On notera par la suite </w:t>
      </w:r>
      <m:oMath>
        <m:r>
          <m:rPr>
            <m:scr m:val="script"/>
            <m:sty m:val="p"/>
          </m:rPr>
          <w:rPr>
            <w:rFonts w:ascii="Cambria Math" w:hAnsi="Cambria Math"/>
          </w:rPr>
          <m:t>F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3C3367" w:rsidRDefault="003C3367" w:rsidP="003C3367">
      <w:pPr>
        <w:pStyle w:val="Texte"/>
      </w:pPr>
    </w:p>
    <w:p w:rsidR="003C3367" w:rsidRDefault="004C367F" w:rsidP="003C3367">
      <w:pPr>
        <w:pStyle w:val="Texte"/>
        <w:numPr>
          <w:ilvl w:val="0"/>
          <w:numId w:val="1"/>
        </w:numPr>
      </w:pPr>
      <w:r>
        <w:t>Propriétés de la transformée de Fourier</w:t>
      </w:r>
    </w:p>
    <w:p w:rsidR="003C3367" w:rsidRDefault="003C3367" w:rsidP="003C3367">
      <w:pPr>
        <w:pStyle w:val="Texte"/>
      </w:pPr>
    </w:p>
    <w:tbl>
      <w:tblPr>
        <w:tblStyle w:val="Listeclaire-Accent3"/>
        <w:tblW w:w="5000" w:type="pct"/>
        <w:tblLook w:val="04A0"/>
      </w:tblPr>
      <w:tblGrid>
        <w:gridCol w:w="4644"/>
        <w:gridCol w:w="4644"/>
      </w:tblGrid>
      <w:tr w:rsidR="003C3367" w:rsidTr="00F023A3">
        <w:trPr>
          <w:cnfStyle w:val="100000000000"/>
          <w:trHeight w:val="850"/>
        </w:trPr>
        <w:tc>
          <w:tcPr>
            <w:cnfStyle w:val="001000000000"/>
            <w:tcW w:w="2500" w:type="pct"/>
            <w:vAlign w:val="center"/>
          </w:tcPr>
          <w:p w:rsidR="003C3367" w:rsidRDefault="003C3367" w:rsidP="00F023A3">
            <w:pPr>
              <w:pStyle w:val="Texte"/>
              <w:jc w:val="center"/>
            </w:pPr>
            <w:r>
              <w:t>Fonction</w:t>
            </w:r>
          </w:p>
        </w:tc>
        <w:tc>
          <w:tcPr>
            <w:tcW w:w="2500" w:type="pct"/>
            <w:vAlign w:val="center"/>
          </w:tcPr>
          <w:p w:rsidR="003C3367" w:rsidRDefault="003C3367" w:rsidP="00F023A3">
            <w:pPr>
              <w:pStyle w:val="Texte"/>
              <w:jc w:val="center"/>
              <w:cnfStyle w:val="100000000000"/>
            </w:pPr>
            <w:r>
              <w:t>Transformée</w:t>
            </w:r>
          </w:p>
          <w:p w:rsidR="003C3367" w:rsidRDefault="003C3367" w:rsidP="00752D40">
            <w:pPr>
              <w:pStyle w:val="Texte"/>
              <w:jc w:val="center"/>
              <w:cnfStyle w:val="100000000000"/>
            </w:pPr>
            <w:r>
              <w:t xml:space="preserve">de </w:t>
            </w:r>
            <w:r w:rsidR="00752D40">
              <w:t>Fourier</w:t>
            </w:r>
          </w:p>
        </w:tc>
      </w:tr>
      <w:tr w:rsidR="003C3367" w:rsidTr="00F023A3">
        <w:trPr>
          <w:cnfStyle w:val="000000100000"/>
          <w:trHeight w:val="850"/>
        </w:trPr>
        <w:tc>
          <w:tcPr>
            <w:cnfStyle w:val="001000000000"/>
            <w:tcW w:w="2500" w:type="pct"/>
            <w:vAlign w:val="center"/>
          </w:tcPr>
          <w:p w:rsidR="003C3367" w:rsidRPr="004C367F" w:rsidRDefault="004C367F" w:rsidP="00F023A3">
            <w:pPr>
              <w:pStyle w:val="Texte"/>
              <w:jc w:val="center"/>
              <w:rPr>
                <w:b w:val="0"/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  <w:b w:val="0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g</m:t>
                    </m: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32"/>
                      </w:rPr>
                      <m:t>1</m:t>
                    </m: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sub>
                </m:sSub>
                <m:d>
                  <m:dPr>
                    <m:ctrlPr>
                      <w:rPr>
                        <w:rFonts w:ascii="Cambria Math" w:hAnsi="Cambria Math"/>
                        <w:b w:val="0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</w:rPr>
                  <m:t>+b</m:t>
                </m:r>
                <m:sSub>
                  <m:sSub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g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32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32"/>
                      </w:rPr>
                      <m:t>2</m:t>
                    </m:r>
                    <m:ctrlPr>
                      <w:rPr>
                        <w:rFonts w:ascii="Cambria Math" w:hAnsi="Cambria Math"/>
                        <w:b w:val="0"/>
                        <w:i/>
                        <w:sz w:val="32"/>
                      </w:rPr>
                    </m:ctrlPr>
                  </m:sub>
                </m:sSub>
                <m:d>
                  <m:d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2500" w:type="pct"/>
            <w:vAlign w:val="center"/>
          </w:tcPr>
          <w:p w:rsidR="003C3367" w:rsidRPr="00F229DC" w:rsidRDefault="00381DFB" w:rsidP="00381DFB">
            <w:pPr>
              <w:pStyle w:val="Texte"/>
              <w:jc w:val="center"/>
              <w:cnfStyle w:val="000000100000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a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</w:rPr>
                          <m:t>1</m:t>
                        </m:r>
                      </m:sub>
                    </m:sSub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α</m:t>
                    </m:r>
                  </m:e>
                </m:d>
                <m:r>
                  <w:rPr>
                    <w:rFonts w:ascii="Cambria Math" w:hAnsi="Cambria Math"/>
                    <w:sz w:val="32"/>
                  </w:rPr>
                  <m:t>+b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sub>
                    </m:sSub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α</m:t>
                    </m:r>
                  </m:e>
                </m:d>
              </m:oMath>
            </m:oMathPara>
          </w:p>
        </w:tc>
      </w:tr>
      <w:tr w:rsidR="003C3367" w:rsidTr="00F023A3">
        <w:trPr>
          <w:trHeight w:val="850"/>
        </w:trPr>
        <w:tc>
          <w:tcPr>
            <w:cnfStyle w:val="001000000000"/>
            <w:tcW w:w="2500" w:type="pct"/>
            <w:vAlign w:val="center"/>
          </w:tcPr>
          <w:p w:rsidR="003C3367" w:rsidRPr="00F229DC" w:rsidRDefault="00381DFB" w:rsidP="00381DFB">
            <w:pPr>
              <w:pStyle w:val="Texte"/>
              <w:jc w:val="center"/>
              <w:rPr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a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2500" w:type="pct"/>
            <w:vAlign w:val="center"/>
          </w:tcPr>
          <w:p w:rsidR="003C3367" w:rsidRPr="00F229DC" w:rsidRDefault="00381DFB" w:rsidP="00381DFB">
            <w:pPr>
              <w:pStyle w:val="Texte"/>
              <w:jc w:val="center"/>
              <w:cnfStyle w:val="000000000000"/>
              <w:rPr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1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a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sz w:val="32"/>
                  </w:rPr>
                  <m:t>.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α</m:t>
                    </m:r>
                  </m:e>
                </m:d>
              </m:oMath>
            </m:oMathPara>
          </w:p>
        </w:tc>
      </w:tr>
      <w:tr w:rsidR="003C3367" w:rsidTr="00F023A3">
        <w:trPr>
          <w:cnfStyle w:val="000000100000"/>
          <w:trHeight w:val="850"/>
        </w:trPr>
        <w:tc>
          <w:tcPr>
            <w:cnfStyle w:val="001000000000"/>
            <w:tcW w:w="2500" w:type="pct"/>
            <w:vAlign w:val="center"/>
          </w:tcPr>
          <w:p w:rsidR="003C3367" w:rsidRPr="00F229DC" w:rsidRDefault="00381DFB" w:rsidP="00381DFB">
            <w:pPr>
              <w:pStyle w:val="Texte"/>
              <w:jc w:val="center"/>
              <w:rPr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x+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i/>
                            <w:sz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ub>
                    </m:sSub>
                  </m:e>
                </m:d>
              </m:oMath>
            </m:oMathPara>
          </w:p>
        </w:tc>
        <w:tc>
          <w:tcPr>
            <w:tcW w:w="2500" w:type="pct"/>
            <w:vAlign w:val="center"/>
          </w:tcPr>
          <w:p w:rsidR="003C3367" w:rsidRPr="00F229DC" w:rsidRDefault="00381DFB" w:rsidP="00F023A3">
            <w:pPr>
              <w:pStyle w:val="Texte"/>
              <w:jc w:val="center"/>
              <w:cnfStyle w:val="000000100000"/>
              <w:rPr>
                <w:sz w:val="32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</w:rPr>
                      <m:t>f</m:t>
                    </m:r>
                  </m:e>
                </m:acc>
                <m:r>
                  <w:rPr>
                    <w:rFonts w:ascii="Cambria Math" w:hAnsi="Cambria Math"/>
                    <w:sz w:val="32"/>
                  </w:rPr>
                  <m:t>(α).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</w:rPr>
                      <m:t>iα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</w:rPr>
                          <m:t>0</m:t>
                        </m:r>
                      </m:sub>
                    </m:sSub>
                  </m:sup>
                </m:sSup>
              </m:oMath>
            </m:oMathPara>
          </w:p>
        </w:tc>
      </w:tr>
      <w:tr w:rsidR="003C3367" w:rsidTr="00F023A3">
        <w:trPr>
          <w:trHeight w:val="850"/>
        </w:trPr>
        <w:tc>
          <w:tcPr>
            <w:cnfStyle w:val="001000000000"/>
            <w:tcW w:w="2500" w:type="pct"/>
            <w:vAlign w:val="center"/>
          </w:tcPr>
          <w:p w:rsidR="003C3367" w:rsidRPr="00F229DC" w:rsidRDefault="00381DFB" w:rsidP="00F023A3">
            <w:pPr>
              <w:pStyle w:val="Texte"/>
              <w:jc w:val="center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</w:rPr>
                  <m:t>.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</w:rPr>
                      <m:t>e</m:t>
                    </m:r>
                    <m:ctrlPr>
                      <w:rPr>
                        <w:rFonts w:ascii="Cambria Math" w:eastAsiaTheme="minorEastAsia" w:hAnsi="Cambria Math"/>
                        <w:b w:val="0"/>
                        <w:bCs w:val="0"/>
                        <w:i/>
                        <w:sz w:val="32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</w:rPr>
                      <m:t>ix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</w:rPr>
                          <m:t>α</m:t>
                        </m:r>
                        <m:ctrlPr>
                          <w:rPr>
                            <w:rFonts w:ascii="Cambria Math" w:eastAsiaTheme="minorEastAsia" w:hAnsi="Cambria Math"/>
                            <w:b w:val="0"/>
                            <w:bCs w:val="0"/>
                            <w:i/>
                            <w:sz w:val="32"/>
                          </w:rPr>
                        </m:ctrlP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32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b w:val="0"/>
                            <w:bCs w:val="0"/>
                            <w:i/>
                            <w:sz w:val="32"/>
                          </w:rPr>
                        </m:ctrlPr>
                      </m:sub>
                    </m:sSub>
                    <m:ctrlPr>
                      <w:rPr>
                        <w:rFonts w:ascii="Cambria Math" w:eastAsiaTheme="minorEastAsia" w:hAnsi="Cambria Math"/>
                        <w:b w:val="0"/>
                        <w:bCs w:val="0"/>
                        <w:i/>
                        <w:sz w:val="32"/>
                      </w:rPr>
                    </m:ctrlPr>
                  </m:sup>
                </m:sSup>
              </m:oMath>
            </m:oMathPara>
          </w:p>
        </w:tc>
        <w:tc>
          <w:tcPr>
            <w:tcW w:w="2500" w:type="pct"/>
            <w:vAlign w:val="center"/>
          </w:tcPr>
          <w:p w:rsidR="003C3367" w:rsidRPr="00F229DC" w:rsidRDefault="00381DFB" w:rsidP="00F023A3">
            <w:pPr>
              <w:pStyle w:val="Texte"/>
              <w:jc w:val="center"/>
              <w:cnfStyle w:val="000000000000"/>
              <w:rPr>
                <w:sz w:val="32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α-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</w:rPr>
                          <m:t>0</m:t>
                        </m:r>
                      </m:sub>
                    </m:sSub>
                  </m:e>
                </m:d>
              </m:oMath>
            </m:oMathPara>
          </w:p>
        </w:tc>
      </w:tr>
      <w:tr w:rsidR="003C3367" w:rsidTr="00F023A3">
        <w:trPr>
          <w:cnfStyle w:val="000000100000"/>
          <w:trHeight w:val="850"/>
        </w:trPr>
        <w:tc>
          <w:tcPr>
            <w:cnfStyle w:val="001000000000"/>
            <w:tcW w:w="2500" w:type="pct"/>
            <w:vAlign w:val="center"/>
          </w:tcPr>
          <w:p w:rsidR="003C3367" w:rsidRPr="00F229DC" w:rsidRDefault="00381DFB" w:rsidP="00F023A3">
            <w:pPr>
              <w:pStyle w:val="Texte"/>
              <w:jc w:val="center"/>
              <w:rPr>
                <w:sz w:val="32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f*g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2500" w:type="pct"/>
            <w:vAlign w:val="center"/>
          </w:tcPr>
          <w:p w:rsidR="003C3367" w:rsidRPr="00F229DC" w:rsidRDefault="00381DFB" w:rsidP="00F023A3">
            <w:pPr>
              <w:pStyle w:val="Texte"/>
              <w:jc w:val="center"/>
              <w:cnfStyle w:val="000000100000"/>
              <w:rPr>
                <w:sz w:val="32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α</m:t>
                    </m:r>
                  </m:e>
                </m:d>
                <m:r>
                  <w:rPr>
                    <w:rFonts w:ascii="Cambria Math" w:hAnsi="Cambria Math"/>
                    <w:sz w:val="32"/>
                  </w:rPr>
                  <m:t>.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</w:rPr>
                      <m:t>g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α</m:t>
                    </m:r>
                  </m:e>
                </m:d>
              </m:oMath>
            </m:oMathPara>
          </w:p>
        </w:tc>
      </w:tr>
      <w:tr w:rsidR="003C3367" w:rsidTr="00F023A3">
        <w:trPr>
          <w:trHeight w:val="850"/>
        </w:trPr>
        <w:tc>
          <w:tcPr>
            <w:cnfStyle w:val="001000000000"/>
            <w:tcW w:w="2500" w:type="pct"/>
            <w:vAlign w:val="center"/>
          </w:tcPr>
          <w:p w:rsidR="003C3367" w:rsidRPr="00F229DC" w:rsidRDefault="004E5E41" w:rsidP="004E5E41">
            <w:pPr>
              <w:pStyle w:val="Texte"/>
              <w:jc w:val="center"/>
              <w:rPr>
                <w:sz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f</m:t>
                    </m: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sz w:val="32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2500" w:type="pct"/>
            <w:vAlign w:val="center"/>
          </w:tcPr>
          <w:p w:rsidR="003C3367" w:rsidRPr="00F229DC" w:rsidRDefault="004E5E41" w:rsidP="00F023A3">
            <w:pPr>
              <w:pStyle w:val="Texte"/>
              <w:jc w:val="center"/>
              <w:cnfStyle w:val="000000000000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iα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α</m:t>
                    </m:r>
                  </m:e>
                </m:d>
              </m:oMath>
            </m:oMathPara>
          </w:p>
        </w:tc>
      </w:tr>
    </w:tbl>
    <w:p w:rsidR="003C3367" w:rsidRDefault="003C3367" w:rsidP="003C3367">
      <w:pPr>
        <w:pStyle w:val="Texte"/>
        <w:ind w:left="1776"/>
      </w:pPr>
    </w:p>
    <w:p w:rsidR="003C3367" w:rsidRPr="00F02387" w:rsidRDefault="004E5E41" w:rsidP="003C3367">
      <w:pPr>
        <w:pStyle w:val="Texte"/>
        <w:rPr>
          <w:u w:val="single"/>
        </w:rPr>
      </w:pPr>
      <w:r w:rsidRPr="00F02387">
        <w:rPr>
          <w:u w:val="single"/>
        </w:rPr>
        <w:t>Remarque sur les symétries </w:t>
      </w:r>
      <w:r w:rsidR="00591D2C" w:rsidRPr="00F02387">
        <w:rPr>
          <w:u w:val="single"/>
        </w:rPr>
        <w:t>(</w:t>
      </w:r>
      <m:oMath>
        <m:r>
          <w:rPr>
            <w:rFonts w:ascii="Cambria Math" w:eastAsiaTheme="minorEastAsia" w:hAnsi="Cambria Math"/>
            <w:u w:val="single"/>
          </w:rPr>
          <m:t xml:space="preserve">  </m:t>
        </m:r>
        <m:r>
          <w:rPr>
            <w:rFonts w:ascii="Cambria Math" w:hAnsi="Cambria Math"/>
            <w:u w:val="single"/>
          </w:rPr>
          <m:t xml:space="preserve">f → </m:t>
        </m:r>
        <m:acc>
          <m:accPr>
            <m:ctrlPr>
              <w:rPr>
                <w:rFonts w:ascii="Cambria Math" w:hAnsi="Cambria Math"/>
                <w:i/>
                <w:u w:val="single"/>
              </w:rPr>
            </m:ctrlPr>
          </m:accPr>
          <m:e>
            <m:r>
              <w:rPr>
                <w:rFonts w:ascii="Cambria Math" w:hAnsi="Cambria Math"/>
                <w:u w:val="single"/>
              </w:rPr>
              <m:t xml:space="preserve">f </m:t>
            </m:r>
          </m:e>
        </m:acc>
        <m:r>
          <w:rPr>
            <w:rFonts w:ascii="Cambria Math" w:hAnsi="Cambria Math"/>
            <w:u w:val="single"/>
          </w:rPr>
          <m:t xml:space="preserve"> </m:t>
        </m:r>
      </m:oMath>
      <w:r w:rsidR="00591D2C" w:rsidRPr="00F02387">
        <w:rPr>
          <w:u w:val="single"/>
        </w:rPr>
        <w:t>)</w:t>
      </w:r>
      <w:r w:rsidRPr="00F02387">
        <w:rPr>
          <w:u w:val="single"/>
        </w:rPr>
        <w:t>:</w:t>
      </w:r>
    </w:p>
    <w:p w:rsidR="004E5E41" w:rsidRDefault="004E5E41" w:rsidP="004E5E41">
      <w:pPr>
        <w:pStyle w:val="Texte"/>
        <w:numPr>
          <w:ilvl w:val="0"/>
          <w:numId w:val="4"/>
        </w:numPr>
      </w:pPr>
      <w:r>
        <w:t>Réelle et paire →</w:t>
      </w:r>
      <w:r w:rsidR="00A12533">
        <w:t xml:space="preserve"> Réelle et paire</w:t>
      </w:r>
      <w:r w:rsidR="00591D2C">
        <w:t xml:space="preserve"> </w:t>
      </w:r>
    </w:p>
    <w:p w:rsidR="004E5E41" w:rsidRDefault="004E5E41" w:rsidP="004E5E41">
      <w:pPr>
        <w:pStyle w:val="Texte"/>
        <w:numPr>
          <w:ilvl w:val="0"/>
          <w:numId w:val="4"/>
        </w:numPr>
      </w:pPr>
      <w:r>
        <w:t>Réelle et impaire →</w:t>
      </w:r>
      <w:r w:rsidR="00A12533">
        <w:t xml:space="preserve"> Imaginaire pure et impaire</w:t>
      </w:r>
    </w:p>
    <w:p w:rsidR="004E5E41" w:rsidRDefault="004E5E41" w:rsidP="004E5E41">
      <w:pPr>
        <w:pStyle w:val="Texte"/>
        <w:numPr>
          <w:ilvl w:val="0"/>
          <w:numId w:val="4"/>
        </w:numPr>
      </w:pPr>
      <w:r>
        <w:t>Imaginaire pure et paire →</w:t>
      </w:r>
      <w:r w:rsidR="00A12533">
        <w:t xml:space="preserve"> Imaginaire pure et paire</w:t>
      </w:r>
    </w:p>
    <w:p w:rsidR="004E5E41" w:rsidRDefault="004E5E41" w:rsidP="004E5E41">
      <w:pPr>
        <w:pStyle w:val="Texte"/>
        <w:numPr>
          <w:ilvl w:val="0"/>
          <w:numId w:val="4"/>
        </w:numPr>
      </w:pPr>
      <w:r>
        <w:t>Imaginaire pure et impaire</w:t>
      </w:r>
      <w:r w:rsidR="00A12533">
        <w:t xml:space="preserve"> → Réelle et impaire</w:t>
      </w:r>
    </w:p>
    <w:sectPr w:rsidR="004E5E41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9270E"/>
    <w:multiLevelType w:val="hybridMultilevel"/>
    <w:tmpl w:val="008C7B0A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0CC34C3E"/>
    <w:multiLevelType w:val="hybridMultilevel"/>
    <w:tmpl w:val="D7D487C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F69FC"/>
    <w:multiLevelType w:val="hybridMultilevel"/>
    <w:tmpl w:val="2286F4D8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449D77CB"/>
    <w:multiLevelType w:val="hybridMultilevel"/>
    <w:tmpl w:val="CF72080E"/>
    <w:lvl w:ilvl="0" w:tplc="040C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3C3367"/>
    <w:rsid w:val="00096DCA"/>
    <w:rsid w:val="000B6424"/>
    <w:rsid w:val="001168A0"/>
    <w:rsid w:val="00191F90"/>
    <w:rsid w:val="001F73AD"/>
    <w:rsid w:val="00381DFB"/>
    <w:rsid w:val="003C3367"/>
    <w:rsid w:val="004459BD"/>
    <w:rsid w:val="004C367F"/>
    <w:rsid w:val="004E5E41"/>
    <w:rsid w:val="004F6E80"/>
    <w:rsid w:val="00591D2C"/>
    <w:rsid w:val="006428FF"/>
    <w:rsid w:val="006B7D13"/>
    <w:rsid w:val="006E112A"/>
    <w:rsid w:val="00702B5B"/>
    <w:rsid w:val="00752D40"/>
    <w:rsid w:val="007672F0"/>
    <w:rsid w:val="008D2F7F"/>
    <w:rsid w:val="00907F50"/>
    <w:rsid w:val="00961776"/>
    <w:rsid w:val="009C328C"/>
    <w:rsid w:val="00A12533"/>
    <w:rsid w:val="00B011DA"/>
    <w:rsid w:val="00BA3DAD"/>
    <w:rsid w:val="00BC273D"/>
    <w:rsid w:val="00C907E9"/>
    <w:rsid w:val="00CC0DBA"/>
    <w:rsid w:val="00D116F5"/>
    <w:rsid w:val="00D467F1"/>
    <w:rsid w:val="00E4577D"/>
    <w:rsid w:val="00EB3137"/>
    <w:rsid w:val="00EE395D"/>
    <w:rsid w:val="00F02387"/>
    <w:rsid w:val="00F9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3367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  <w:style w:type="table" w:styleId="Listeclaire-Accent3">
    <w:name w:val="Light List Accent 3"/>
    <w:basedOn w:val="TableauNormal"/>
    <w:uiPriority w:val="61"/>
    <w:rsid w:val="003C336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C33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36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E5E4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</Words>
  <Characters>665</Characters>
  <Application>Microsoft Office Word</Application>
  <DocSecurity>0</DocSecurity>
  <Lines>5</Lines>
  <Paragraphs>1</Paragraphs>
  <ScaleCrop>false</ScaleCrop>
  <Company>EISTI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2009-12-17T20:27:00Z</dcterms:created>
  <dcterms:modified xsi:type="dcterms:W3CDTF">2009-12-17T20:57:00Z</dcterms:modified>
</cp:coreProperties>
</file>