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411320"/>
        <w:docPartObj>
          <w:docPartGallery w:val="Cover Pages"/>
          <w:docPartUnique/>
        </w:docPartObj>
      </w:sdtPr>
      <w:sdtEndPr>
        <w:rPr>
          <w:rFonts w:eastAsiaTheme="minorHAnsi" w:cstheme="minorBidi"/>
          <w:caps w:val="0"/>
        </w:rPr>
      </w:sdtEndPr>
      <w:sdtContent>
        <w:tbl>
          <w:tblPr>
            <w:tblW w:w="5000" w:type="pct"/>
            <w:jc w:val="center"/>
            <w:tblLook w:val="04A0"/>
          </w:tblPr>
          <w:tblGrid>
            <w:gridCol w:w="9288"/>
          </w:tblGrid>
          <w:tr w:rsidR="00046068" w:rsidRPr="00717A38">
            <w:trPr>
              <w:trHeight w:val="2880"/>
              <w:jc w:val="center"/>
            </w:trPr>
            <w:sdt>
              <w:sdtPr>
                <w:rPr>
                  <w:rFonts w:asciiTheme="majorHAnsi" w:eastAsiaTheme="majorEastAsia" w:hAnsiTheme="majorHAnsi" w:cstheme="majorBidi"/>
                  <w:caps/>
                </w:rPr>
                <w:alias w:val="Société"/>
                <w:id w:val="15524243"/>
                <w:placeholder>
                  <w:docPart w:val="ED7EFA08639146E7852D1965834510E8"/>
                </w:placeholder>
                <w:dataBinding w:prefixMappings="xmlns:ns0='http://schemas.openxmlformats.org/officeDocument/2006/extended-properties'" w:xpath="/ns0:Properties[1]/ns0:Company[1]" w:storeItemID="{6668398D-A668-4E3E-A5EB-62B293D839F1}"/>
                <w:text/>
              </w:sdtPr>
              <w:sdtContent>
                <w:tc>
                  <w:tcPr>
                    <w:tcW w:w="5000" w:type="pct"/>
                  </w:tcPr>
                  <w:p w:rsidR="00046068" w:rsidRPr="00717A38" w:rsidRDefault="00046068" w:rsidP="00046068">
                    <w:pPr>
                      <w:pStyle w:val="Sansinterligne"/>
                      <w:jc w:val="center"/>
                      <w:rPr>
                        <w:rFonts w:asciiTheme="majorHAnsi" w:eastAsiaTheme="majorEastAsia" w:hAnsiTheme="majorHAnsi" w:cstheme="majorBidi"/>
                        <w:caps/>
                      </w:rPr>
                    </w:pPr>
                    <w:r w:rsidRPr="00717A38">
                      <w:rPr>
                        <w:rFonts w:asciiTheme="majorHAnsi" w:eastAsiaTheme="majorEastAsia" w:hAnsiTheme="majorHAnsi" w:cstheme="majorBidi"/>
                        <w:caps/>
                      </w:rPr>
                      <w:t>EISTI</w:t>
                    </w:r>
                  </w:p>
                </w:tc>
              </w:sdtContent>
            </w:sdt>
          </w:tr>
          <w:tr w:rsidR="00046068" w:rsidRPr="00717A38">
            <w:trPr>
              <w:trHeight w:val="1440"/>
              <w:jc w:val="center"/>
            </w:trPr>
            <w:sdt>
              <w:sdtPr>
                <w:rPr>
                  <w:rFonts w:asciiTheme="majorHAnsi" w:eastAsiaTheme="majorEastAsia" w:hAnsiTheme="majorHAnsi" w:cstheme="majorBidi"/>
                  <w:sz w:val="80"/>
                  <w:szCs w:val="80"/>
                </w:rPr>
                <w:alias w:val="Titre"/>
                <w:id w:val="15524250"/>
                <w:placeholder>
                  <w:docPart w:val="7AB6E8F9F34645FBAD8508A2EEF79F4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46068" w:rsidRPr="00717A38" w:rsidRDefault="00046068" w:rsidP="00046068">
                    <w:pPr>
                      <w:pStyle w:val="Sansinterligne"/>
                      <w:jc w:val="center"/>
                      <w:rPr>
                        <w:rFonts w:asciiTheme="majorHAnsi" w:eastAsiaTheme="majorEastAsia" w:hAnsiTheme="majorHAnsi" w:cstheme="majorBidi"/>
                        <w:sz w:val="80"/>
                        <w:szCs w:val="80"/>
                      </w:rPr>
                    </w:pPr>
                    <w:r w:rsidRPr="00717A38">
                      <w:rPr>
                        <w:rFonts w:asciiTheme="majorHAnsi" w:eastAsiaTheme="majorEastAsia" w:hAnsiTheme="majorHAnsi" w:cstheme="majorBidi"/>
                        <w:sz w:val="80"/>
                        <w:szCs w:val="80"/>
                      </w:rPr>
                      <w:t>Rapport de Communication Interculturelle</w:t>
                    </w:r>
                  </w:p>
                </w:tc>
              </w:sdtContent>
            </w:sdt>
          </w:tr>
          <w:tr w:rsidR="00046068" w:rsidRPr="00717A38">
            <w:trPr>
              <w:trHeight w:val="720"/>
              <w:jc w:val="center"/>
            </w:trPr>
            <w:tc>
              <w:tcPr>
                <w:tcW w:w="5000" w:type="pct"/>
                <w:tcBorders>
                  <w:top w:val="single" w:sz="4" w:space="0" w:color="4F81BD" w:themeColor="accent1"/>
                </w:tcBorders>
                <w:vAlign w:val="center"/>
              </w:tcPr>
              <w:p w:rsidR="00046068" w:rsidRPr="00717A38" w:rsidRDefault="00046068" w:rsidP="00046068">
                <w:pPr>
                  <w:pStyle w:val="Sansinterligne"/>
                  <w:jc w:val="center"/>
                  <w:rPr>
                    <w:rFonts w:asciiTheme="majorHAnsi" w:eastAsiaTheme="majorEastAsia" w:hAnsiTheme="majorHAnsi" w:cstheme="majorBidi"/>
                    <w:sz w:val="44"/>
                    <w:szCs w:val="44"/>
                  </w:rPr>
                </w:pPr>
              </w:p>
            </w:tc>
          </w:tr>
          <w:tr w:rsidR="00046068" w:rsidRPr="00717A38">
            <w:trPr>
              <w:trHeight w:val="360"/>
              <w:jc w:val="center"/>
            </w:trPr>
            <w:tc>
              <w:tcPr>
                <w:tcW w:w="5000" w:type="pct"/>
                <w:vAlign w:val="center"/>
              </w:tcPr>
              <w:p w:rsidR="00046068" w:rsidRPr="00717A38" w:rsidRDefault="00046068">
                <w:pPr>
                  <w:pStyle w:val="Sansinterligne"/>
                  <w:jc w:val="center"/>
                  <w:rPr>
                    <w:rFonts w:asciiTheme="majorHAnsi" w:hAnsiTheme="majorHAnsi"/>
                  </w:rPr>
                </w:pPr>
              </w:p>
            </w:tc>
          </w:tr>
          <w:tr w:rsidR="00046068" w:rsidRPr="00717A38">
            <w:trPr>
              <w:trHeight w:val="360"/>
              <w:jc w:val="center"/>
            </w:trPr>
            <w:tc>
              <w:tcPr>
                <w:tcW w:w="5000" w:type="pct"/>
                <w:vAlign w:val="center"/>
              </w:tcPr>
              <w:p w:rsidR="00046068" w:rsidRPr="00717A38" w:rsidRDefault="00046068">
                <w:pPr>
                  <w:pStyle w:val="Sansinterligne"/>
                  <w:jc w:val="center"/>
                  <w:rPr>
                    <w:rFonts w:asciiTheme="majorHAnsi" w:hAnsiTheme="majorHAnsi"/>
                    <w:b/>
                    <w:bCs/>
                  </w:rPr>
                </w:pPr>
              </w:p>
            </w:tc>
          </w:tr>
          <w:tr w:rsidR="00046068" w:rsidRPr="00717A38">
            <w:trPr>
              <w:trHeight w:val="360"/>
              <w:jc w:val="center"/>
            </w:trPr>
            <w:tc>
              <w:tcPr>
                <w:tcW w:w="5000" w:type="pct"/>
                <w:vAlign w:val="center"/>
              </w:tcPr>
              <w:p w:rsidR="00046068" w:rsidRPr="00717A38" w:rsidRDefault="00046068">
                <w:pPr>
                  <w:pStyle w:val="Sansinterligne"/>
                  <w:jc w:val="center"/>
                  <w:rPr>
                    <w:rFonts w:asciiTheme="majorHAnsi" w:hAnsiTheme="majorHAnsi"/>
                    <w:b/>
                    <w:bCs/>
                  </w:rPr>
                </w:pPr>
              </w:p>
            </w:tc>
          </w:tr>
        </w:tbl>
        <w:p w:rsidR="00046068" w:rsidRPr="00717A38" w:rsidRDefault="00046068">
          <w:pPr>
            <w:rPr>
              <w:rFonts w:asciiTheme="majorHAnsi" w:hAnsiTheme="majorHAnsi"/>
            </w:rPr>
          </w:pPr>
        </w:p>
        <w:sdt>
          <w:sdtPr>
            <w:rPr>
              <w:rFonts w:asciiTheme="majorHAnsi" w:eastAsiaTheme="majorEastAsia" w:hAnsiTheme="majorHAnsi" w:cstheme="majorBidi"/>
              <w:sz w:val="44"/>
              <w:szCs w:val="44"/>
            </w:rPr>
            <w:alias w:val="Sous-titre"/>
            <w:id w:val="15524255"/>
            <w:placeholder>
              <w:docPart w:val="97E4448C7EDB4797AC85B1FE40E4D022"/>
            </w:placeholder>
            <w:dataBinding w:prefixMappings="xmlns:ns0='http://schemas.openxmlformats.org/package/2006/metadata/core-properties' xmlns:ns1='http://purl.org/dc/elements/1.1/'" w:xpath="/ns0:coreProperties[1]/ns1:subject[1]" w:storeItemID="{6C3C8BC8-F283-45AE-878A-BAB7291924A1}"/>
            <w:text/>
          </w:sdtPr>
          <w:sdtContent>
            <w:p w:rsidR="00046068" w:rsidRPr="00717A38" w:rsidRDefault="00046068" w:rsidP="00046068">
              <w:pPr>
                <w:jc w:val="center"/>
                <w:rPr>
                  <w:rFonts w:asciiTheme="majorHAnsi" w:hAnsiTheme="majorHAnsi"/>
                </w:rPr>
              </w:pPr>
              <w:r w:rsidRPr="00717A38">
                <w:rPr>
                  <w:rFonts w:asciiTheme="majorHAnsi" w:eastAsiaTheme="majorEastAsia" w:hAnsiTheme="majorHAnsi" w:cstheme="majorBidi"/>
                  <w:sz w:val="44"/>
                  <w:szCs w:val="44"/>
                </w:rPr>
                <w:t>Casey Alexandre</w:t>
              </w:r>
            </w:p>
          </w:sdtContent>
        </w:sdt>
        <w:tbl>
          <w:tblPr>
            <w:tblpPr w:leftFromText="187" w:rightFromText="187" w:horzAnchor="margin" w:tblpXSpec="center" w:tblpYSpec="bottom"/>
            <w:tblW w:w="5000" w:type="pct"/>
            <w:tblLook w:val="04A0"/>
          </w:tblPr>
          <w:tblGrid>
            <w:gridCol w:w="9288"/>
          </w:tblGrid>
          <w:tr w:rsidR="00046068" w:rsidRPr="00717A38">
            <w:tc>
              <w:tcPr>
                <w:tcW w:w="5000" w:type="pct"/>
              </w:tcPr>
              <w:p w:rsidR="00046068" w:rsidRPr="00717A38" w:rsidRDefault="00046068">
                <w:pPr>
                  <w:pStyle w:val="Sansinterligne"/>
                  <w:rPr>
                    <w:rFonts w:asciiTheme="majorHAnsi" w:hAnsiTheme="majorHAnsi"/>
                  </w:rPr>
                </w:pPr>
              </w:p>
            </w:tc>
          </w:tr>
        </w:tbl>
        <w:p w:rsidR="00046068" w:rsidRPr="00717A38" w:rsidRDefault="00046068">
          <w:pPr>
            <w:rPr>
              <w:rFonts w:asciiTheme="majorHAnsi" w:hAnsiTheme="majorHAnsi"/>
            </w:rPr>
          </w:pPr>
        </w:p>
        <w:tbl>
          <w:tblPr>
            <w:tblW w:w="5000" w:type="pct"/>
            <w:jc w:val="center"/>
            <w:tblLook w:val="04A0"/>
          </w:tblPr>
          <w:tblGrid>
            <w:gridCol w:w="9288"/>
          </w:tblGrid>
          <w:tr w:rsidR="00046068" w:rsidRPr="00717A38" w:rsidTr="00464C0A">
            <w:trPr>
              <w:trHeight w:val="360"/>
              <w:jc w:val="center"/>
            </w:trPr>
            <w:tc>
              <w:tcPr>
                <w:tcW w:w="5000" w:type="pct"/>
                <w:vAlign w:val="center"/>
              </w:tcPr>
              <w:p w:rsidR="00046068" w:rsidRPr="00717A38" w:rsidRDefault="00046068" w:rsidP="00464C0A">
                <w:pPr>
                  <w:pStyle w:val="Sansinterligne"/>
                  <w:jc w:val="center"/>
                  <w:rPr>
                    <w:rFonts w:asciiTheme="majorHAnsi" w:hAnsiTheme="majorHAnsi"/>
                  </w:rPr>
                </w:pPr>
              </w:p>
            </w:tc>
          </w:tr>
          <w:tr w:rsidR="00046068" w:rsidRPr="00717A38" w:rsidTr="00464C0A">
            <w:trPr>
              <w:trHeight w:val="360"/>
              <w:jc w:val="center"/>
            </w:trPr>
            <w:sdt>
              <w:sdtPr>
                <w:rPr>
                  <w:rFonts w:asciiTheme="majorHAnsi" w:hAnsiTheme="majorHAnsi"/>
                  <w:b/>
                  <w:bCs/>
                </w:rPr>
                <w:alias w:val="Auteur"/>
                <w:id w:val="15524260"/>
                <w:placeholder>
                  <w:docPart w:val="B606D524952B4A7599947A1C6FF31425"/>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046068" w:rsidRPr="00717A38" w:rsidRDefault="00046068" w:rsidP="00464C0A">
                    <w:pPr>
                      <w:pStyle w:val="Sansinterligne"/>
                      <w:jc w:val="center"/>
                      <w:rPr>
                        <w:rFonts w:asciiTheme="majorHAnsi" w:hAnsiTheme="majorHAnsi"/>
                        <w:b/>
                        <w:bCs/>
                      </w:rPr>
                    </w:pPr>
                    <w:r w:rsidRPr="00717A38">
                      <w:rPr>
                        <w:rFonts w:asciiTheme="majorHAnsi" w:hAnsiTheme="majorHAnsi"/>
                        <w:b/>
                        <w:bCs/>
                      </w:rPr>
                      <w:t>ING1 Groupe C</w:t>
                    </w:r>
                  </w:p>
                </w:tc>
              </w:sdtContent>
            </w:sdt>
          </w:tr>
          <w:tr w:rsidR="00046068" w:rsidRPr="00717A38" w:rsidTr="00464C0A">
            <w:trPr>
              <w:trHeight w:val="360"/>
              <w:jc w:val="center"/>
            </w:trPr>
            <w:sdt>
              <w:sdtPr>
                <w:rPr>
                  <w:rFonts w:asciiTheme="majorHAnsi" w:hAnsiTheme="majorHAnsi"/>
                  <w:b/>
                  <w:bCs/>
                </w:rPr>
                <w:alias w:val="Date"/>
                <w:id w:val="516659546"/>
                <w:dataBinding w:prefixMappings="xmlns:ns0='http://schemas.microsoft.com/office/2006/coverPageProps'" w:xpath="/ns0:CoverPageProperties[1]/ns0:PublishDate[1]" w:storeItemID="{55AF091B-3C7A-41E3-B477-F2FDAA23CFDA}"/>
                <w:date w:fullDate="2012-06-08T00:00:00Z">
                  <w:dateFormat w:val="dd/MM/yyyy"/>
                  <w:lid w:val="fr-FR"/>
                  <w:storeMappedDataAs w:val="dateTime"/>
                  <w:calendar w:val="gregorian"/>
                </w:date>
              </w:sdtPr>
              <w:sdtContent>
                <w:tc>
                  <w:tcPr>
                    <w:tcW w:w="5000" w:type="pct"/>
                    <w:vAlign w:val="center"/>
                  </w:tcPr>
                  <w:p w:rsidR="00046068" w:rsidRPr="00717A38" w:rsidRDefault="00D12C7F" w:rsidP="00464C0A">
                    <w:pPr>
                      <w:pStyle w:val="Sansinterligne"/>
                      <w:jc w:val="center"/>
                      <w:rPr>
                        <w:rFonts w:asciiTheme="majorHAnsi" w:hAnsiTheme="majorHAnsi"/>
                        <w:b/>
                        <w:bCs/>
                      </w:rPr>
                    </w:pPr>
                    <w:r>
                      <w:rPr>
                        <w:rFonts w:asciiTheme="majorHAnsi" w:hAnsiTheme="majorHAnsi"/>
                        <w:b/>
                        <w:bCs/>
                      </w:rPr>
                      <w:t>08/06/2012</w:t>
                    </w:r>
                  </w:p>
                </w:tc>
              </w:sdtContent>
            </w:sdt>
          </w:tr>
        </w:tbl>
        <w:p w:rsidR="00046068" w:rsidRPr="00717A38" w:rsidRDefault="00046068">
          <w:pPr>
            <w:rPr>
              <w:rFonts w:asciiTheme="majorHAnsi" w:hAnsiTheme="majorHAnsi"/>
            </w:rPr>
          </w:pPr>
          <w:r w:rsidRPr="00717A38">
            <w:rPr>
              <w:rFonts w:asciiTheme="majorHAnsi" w:hAnsiTheme="majorHAnsi"/>
            </w:rPr>
            <w:br w:type="page"/>
          </w:r>
        </w:p>
      </w:sdtContent>
    </w:sdt>
    <w:p w:rsidR="00D81E39" w:rsidRPr="00717A38" w:rsidRDefault="00D81E39">
      <w:pPr>
        <w:rPr>
          <w:rFonts w:asciiTheme="majorHAnsi" w:hAnsiTheme="majorHAnsi"/>
        </w:rPr>
      </w:pPr>
    </w:p>
    <w:sdt>
      <w:sdtPr>
        <w:rPr>
          <w:rFonts w:asciiTheme="minorHAnsi" w:eastAsiaTheme="minorHAnsi" w:hAnsiTheme="minorHAnsi" w:cstheme="minorBidi"/>
          <w:b w:val="0"/>
          <w:bCs w:val="0"/>
          <w:color w:val="auto"/>
          <w:sz w:val="22"/>
          <w:szCs w:val="22"/>
        </w:rPr>
        <w:id w:val="10411426"/>
        <w:docPartObj>
          <w:docPartGallery w:val="Table of Contents"/>
          <w:docPartUnique/>
        </w:docPartObj>
      </w:sdtPr>
      <w:sdtContent>
        <w:p w:rsidR="003350DC" w:rsidRDefault="003350DC">
          <w:pPr>
            <w:pStyle w:val="En-ttedetabledesmatires"/>
            <w:rPr>
              <w:sz w:val="44"/>
              <w:szCs w:val="44"/>
            </w:rPr>
          </w:pPr>
          <w:r w:rsidRPr="00717A38">
            <w:rPr>
              <w:sz w:val="44"/>
              <w:szCs w:val="44"/>
            </w:rPr>
            <w:t>Sommaire</w:t>
          </w:r>
        </w:p>
        <w:p w:rsidR="00FC329F" w:rsidRDefault="00FC329F" w:rsidP="00FC329F"/>
        <w:p w:rsidR="00FC329F" w:rsidRPr="00FC329F" w:rsidRDefault="00FC329F" w:rsidP="00FC329F"/>
        <w:p w:rsidR="00FC329F" w:rsidRDefault="004862B3">
          <w:pPr>
            <w:pStyle w:val="TM1"/>
            <w:tabs>
              <w:tab w:val="left" w:pos="440"/>
              <w:tab w:val="right" w:leader="dot" w:pos="9062"/>
            </w:tabs>
            <w:rPr>
              <w:rFonts w:eastAsiaTheme="minorEastAsia"/>
              <w:noProof/>
              <w:lang w:eastAsia="fr-FR"/>
            </w:rPr>
          </w:pPr>
          <w:r w:rsidRPr="00717A38">
            <w:rPr>
              <w:rFonts w:asciiTheme="majorHAnsi" w:hAnsiTheme="majorHAnsi"/>
            </w:rPr>
            <w:fldChar w:fldCharType="begin"/>
          </w:r>
          <w:r w:rsidR="003350DC" w:rsidRPr="00717A38">
            <w:rPr>
              <w:rFonts w:asciiTheme="majorHAnsi" w:hAnsiTheme="majorHAnsi"/>
            </w:rPr>
            <w:instrText xml:space="preserve"> TOC \o "1-3" \h \z \u </w:instrText>
          </w:r>
          <w:r w:rsidRPr="00717A38">
            <w:rPr>
              <w:rFonts w:asciiTheme="majorHAnsi" w:hAnsiTheme="majorHAnsi"/>
            </w:rPr>
            <w:fldChar w:fldCharType="separate"/>
          </w:r>
          <w:hyperlink w:anchor="_Toc296350119" w:history="1">
            <w:r w:rsidR="00FC329F" w:rsidRPr="0079319A">
              <w:rPr>
                <w:rStyle w:val="Lienhypertexte"/>
                <w:noProof/>
              </w:rPr>
              <w:t>I.</w:t>
            </w:r>
            <w:r w:rsidR="00FC329F">
              <w:rPr>
                <w:rFonts w:eastAsiaTheme="minorEastAsia"/>
                <w:noProof/>
                <w:lang w:eastAsia="fr-FR"/>
              </w:rPr>
              <w:tab/>
            </w:r>
            <w:r w:rsidR="00FC329F" w:rsidRPr="0079319A">
              <w:rPr>
                <w:rStyle w:val="Lienhypertexte"/>
                <w:noProof/>
              </w:rPr>
              <w:t>Interprétation de l’analogie des lunettes</w:t>
            </w:r>
            <w:r w:rsidR="00FC329F">
              <w:rPr>
                <w:noProof/>
                <w:webHidden/>
              </w:rPr>
              <w:tab/>
            </w:r>
            <w:r>
              <w:rPr>
                <w:noProof/>
                <w:webHidden/>
              </w:rPr>
              <w:fldChar w:fldCharType="begin"/>
            </w:r>
            <w:r w:rsidR="00FC329F">
              <w:rPr>
                <w:noProof/>
                <w:webHidden/>
              </w:rPr>
              <w:instrText xml:space="preserve"> PAGEREF _Toc296350119 \h </w:instrText>
            </w:r>
            <w:r>
              <w:rPr>
                <w:noProof/>
                <w:webHidden/>
              </w:rPr>
            </w:r>
            <w:r>
              <w:rPr>
                <w:noProof/>
                <w:webHidden/>
              </w:rPr>
              <w:fldChar w:fldCharType="separate"/>
            </w:r>
            <w:r w:rsidR="00763F81">
              <w:rPr>
                <w:noProof/>
                <w:webHidden/>
              </w:rPr>
              <w:t>3</w:t>
            </w:r>
            <w:r>
              <w:rPr>
                <w:noProof/>
                <w:webHidden/>
              </w:rPr>
              <w:fldChar w:fldCharType="end"/>
            </w:r>
          </w:hyperlink>
        </w:p>
        <w:p w:rsidR="00FC329F" w:rsidRDefault="004862B3">
          <w:pPr>
            <w:pStyle w:val="TM1"/>
            <w:tabs>
              <w:tab w:val="left" w:pos="440"/>
              <w:tab w:val="right" w:leader="dot" w:pos="9062"/>
            </w:tabs>
            <w:rPr>
              <w:rFonts w:eastAsiaTheme="minorEastAsia"/>
              <w:noProof/>
              <w:lang w:eastAsia="fr-FR"/>
            </w:rPr>
          </w:pPr>
          <w:hyperlink w:anchor="_Toc296350120" w:history="1">
            <w:r w:rsidR="00FC329F" w:rsidRPr="0079319A">
              <w:rPr>
                <w:rStyle w:val="Lienhypertexte"/>
                <w:noProof/>
              </w:rPr>
              <w:t>II.</w:t>
            </w:r>
            <w:r w:rsidR="00FC329F">
              <w:rPr>
                <w:rFonts w:eastAsiaTheme="minorEastAsia"/>
                <w:noProof/>
                <w:lang w:eastAsia="fr-FR"/>
              </w:rPr>
              <w:tab/>
            </w:r>
            <w:r w:rsidR="00FC329F" w:rsidRPr="0079319A">
              <w:rPr>
                <w:rStyle w:val="Lienhypertexte"/>
                <w:noProof/>
              </w:rPr>
              <w:t>Mon expérience Interculturelle</w:t>
            </w:r>
            <w:r w:rsidR="00FC329F">
              <w:rPr>
                <w:noProof/>
                <w:webHidden/>
              </w:rPr>
              <w:tab/>
            </w:r>
            <w:r>
              <w:rPr>
                <w:noProof/>
                <w:webHidden/>
              </w:rPr>
              <w:fldChar w:fldCharType="begin"/>
            </w:r>
            <w:r w:rsidR="00FC329F">
              <w:rPr>
                <w:noProof/>
                <w:webHidden/>
              </w:rPr>
              <w:instrText xml:space="preserve"> PAGEREF _Toc296350120 \h </w:instrText>
            </w:r>
            <w:r>
              <w:rPr>
                <w:noProof/>
                <w:webHidden/>
              </w:rPr>
            </w:r>
            <w:r>
              <w:rPr>
                <w:noProof/>
                <w:webHidden/>
              </w:rPr>
              <w:fldChar w:fldCharType="separate"/>
            </w:r>
            <w:r w:rsidR="00763F81">
              <w:rPr>
                <w:noProof/>
                <w:webHidden/>
              </w:rPr>
              <w:t>4</w:t>
            </w:r>
            <w:r>
              <w:rPr>
                <w:noProof/>
                <w:webHidden/>
              </w:rPr>
              <w:fldChar w:fldCharType="end"/>
            </w:r>
          </w:hyperlink>
        </w:p>
        <w:p w:rsidR="00FC329F" w:rsidRDefault="004862B3">
          <w:pPr>
            <w:pStyle w:val="TM1"/>
            <w:tabs>
              <w:tab w:val="left" w:pos="660"/>
              <w:tab w:val="right" w:leader="dot" w:pos="9062"/>
            </w:tabs>
            <w:rPr>
              <w:rFonts w:eastAsiaTheme="minorEastAsia"/>
              <w:noProof/>
              <w:lang w:eastAsia="fr-FR"/>
            </w:rPr>
          </w:pPr>
          <w:hyperlink w:anchor="_Toc296350121" w:history="1">
            <w:r w:rsidR="00FC329F" w:rsidRPr="0079319A">
              <w:rPr>
                <w:rStyle w:val="Lienhypertexte"/>
                <w:noProof/>
              </w:rPr>
              <w:t>III.</w:t>
            </w:r>
            <w:r w:rsidR="00FC329F">
              <w:rPr>
                <w:rFonts w:eastAsiaTheme="minorEastAsia"/>
                <w:noProof/>
                <w:lang w:eastAsia="fr-FR"/>
              </w:rPr>
              <w:tab/>
            </w:r>
            <w:r w:rsidR="00FC329F" w:rsidRPr="0079319A">
              <w:rPr>
                <w:rStyle w:val="Lienhypertexte"/>
                <w:noProof/>
              </w:rPr>
              <w:t>Stéréotypes et Préjugés : Rapport exposé</w:t>
            </w:r>
            <w:r w:rsidR="00FC329F">
              <w:rPr>
                <w:noProof/>
                <w:webHidden/>
              </w:rPr>
              <w:tab/>
            </w:r>
            <w:r>
              <w:rPr>
                <w:noProof/>
                <w:webHidden/>
              </w:rPr>
              <w:fldChar w:fldCharType="begin"/>
            </w:r>
            <w:r w:rsidR="00FC329F">
              <w:rPr>
                <w:noProof/>
                <w:webHidden/>
              </w:rPr>
              <w:instrText xml:space="preserve"> PAGEREF _Toc296350121 \h </w:instrText>
            </w:r>
            <w:r>
              <w:rPr>
                <w:noProof/>
                <w:webHidden/>
              </w:rPr>
            </w:r>
            <w:r>
              <w:rPr>
                <w:noProof/>
                <w:webHidden/>
              </w:rPr>
              <w:fldChar w:fldCharType="separate"/>
            </w:r>
            <w:r w:rsidR="00763F81">
              <w:rPr>
                <w:noProof/>
                <w:webHidden/>
              </w:rPr>
              <w:t>5</w:t>
            </w:r>
            <w:r>
              <w:rPr>
                <w:noProof/>
                <w:webHidden/>
              </w:rPr>
              <w:fldChar w:fldCharType="end"/>
            </w:r>
          </w:hyperlink>
        </w:p>
        <w:p w:rsidR="00FC329F" w:rsidRDefault="004862B3">
          <w:pPr>
            <w:pStyle w:val="TM1"/>
            <w:tabs>
              <w:tab w:val="left" w:pos="660"/>
              <w:tab w:val="right" w:leader="dot" w:pos="9062"/>
            </w:tabs>
            <w:rPr>
              <w:rFonts w:eastAsiaTheme="minorEastAsia"/>
              <w:noProof/>
              <w:lang w:eastAsia="fr-FR"/>
            </w:rPr>
          </w:pPr>
          <w:hyperlink w:anchor="_Toc296350122" w:history="1">
            <w:r w:rsidR="00FC329F" w:rsidRPr="0079319A">
              <w:rPr>
                <w:rStyle w:val="Lienhypertexte"/>
                <w:noProof/>
              </w:rPr>
              <w:t>IV.</w:t>
            </w:r>
            <w:r w:rsidR="00FC329F">
              <w:rPr>
                <w:rFonts w:eastAsiaTheme="minorEastAsia"/>
                <w:noProof/>
                <w:lang w:eastAsia="fr-FR"/>
              </w:rPr>
              <w:tab/>
            </w:r>
            <w:r w:rsidR="00FC329F" w:rsidRPr="0079319A">
              <w:rPr>
                <w:rStyle w:val="Lienhypertexte"/>
                <w:noProof/>
              </w:rPr>
              <w:t>Compte rendu du témoignage</w:t>
            </w:r>
            <w:r w:rsidR="00FC329F">
              <w:rPr>
                <w:noProof/>
                <w:webHidden/>
              </w:rPr>
              <w:tab/>
            </w:r>
            <w:r>
              <w:rPr>
                <w:noProof/>
                <w:webHidden/>
              </w:rPr>
              <w:fldChar w:fldCharType="begin"/>
            </w:r>
            <w:r w:rsidR="00FC329F">
              <w:rPr>
                <w:noProof/>
                <w:webHidden/>
              </w:rPr>
              <w:instrText xml:space="preserve"> PAGEREF _Toc296350122 \h </w:instrText>
            </w:r>
            <w:r>
              <w:rPr>
                <w:noProof/>
                <w:webHidden/>
              </w:rPr>
            </w:r>
            <w:r>
              <w:rPr>
                <w:noProof/>
                <w:webHidden/>
              </w:rPr>
              <w:fldChar w:fldCharType="separate"/>
            </w:r>
            <w:r w:rsidR="00763F81">
              <w:rPr>
                <w:noProof/>
                <w:webHidden/>
              </w:rPr>
              <w:t>8</w:t>
            </w:r>
            <w:r>
              <w:rPr>
                <w:noProof/>
                <w:webHidden/>
              </w:rPr>
              <w:fldChar w:fldCharType="end"/>
            </w:r>
          </w:hyperlink>
        </w:p>
        <w:p w:rsidR="00FC329F" w:rsidRDefault="004862B3">
          <w:pPr>
            <w:pStyle w:val="TM1"/>
            <w:tabs>
              <w:tab w:val="left" w:pos="440"/>
              <w:tab w:val="right" w:leader="dot" w:pos="9062"/>
            </w:tabs>
            <w:rPr>
              <w:rFonts w:eastAsiaTheme="minorEastAsia"/>
              <w:noProof/>
              <w:lang w:eastAsia="fr-FR"/>
            </w:rPr>
          </w:pPr>
          <w:hyperlink w:anchor="_Toc296350123" w:history="1">
            <w:r w:rsidR="00FC329F" w:rsidRPr="0079319A">
              <w:rPr>
                <w:rStyle w:val="Lienhypertexte"/>
                <w:noProof/>
              </w:rPr>
              <w:t>V.</w:t>
            </w:r>
            <w:r w:rsidR="00FC329F">
              <w:rPr>
                <w:rFonts w:eastAsiaTheme="minorEastAsia"/>
                <w:noProof/>
                <w:lang w:eastAsia="fr-FR"/>
              </w:rPr>
              <w:tab/>
            </w:r>
            <w:r w:rsidR="00FC329F" w:rsidRPr="0079319A">
              <w:rPr>
                <w:rStyle w:val="Lienhypertexte"/>
                <w:noProof/>
              </w:rPr>
              <w:t>Six avantages et inconvénients d’un stage, des études ou du travail à l’étranger.</w:t>
            </w:r>
            <w:r w:rsidR="00FC329F">
              <w:rPr>
                <w:noProof/>
                <w:webHidden/>
              </w:rPr>
              <w:tab/>
            </w:r>
            <w:r>
              <w:rPr>
                <w:noProof/>
                <w:webHidden/>
              </w:rPr>
              <w:fldChar w:fldCharType="begin"/>
            </w:r>
            <w:r w:rsidR="00FC329F">
              <w:rPr>
                <w:noProof/>
                <w:webHidden/>
              </w:rPr>
              <w:instrText xml:space="preserve"> PAGEREF _Toc296350123 \h </w:instrText>
            </w:r>
            <w:r>
              <w:rPr>
                <w:noProof/>
                <w:webHidden/>
              </w:rPr>
            </w:r>
            <w:r>
              <w:rPr>
                <w:noProof/>
                <w:webHidden/>
              </w:rPr>
              <w:fldChar w:fldCharType="separate"/>
            </w:r>
            <w:r w:rsidR="00763F81">
              <w:rPr>
                <w:noProof/>
                <w:webHidden/>
              </w:rPr>
              <w:t>9</w:t>
            </w:r>
            <w:r>
              <w:rPr>
                <w:noProof/>
                <w:webHidden/>
              </w:rPr>
              <w:fldChar w:fldCharType="end"/>
            </w:r>
          </w:hyperlink>
        </w:p>
        <w:p w:rsidR="00FC329F" w:rsidRDefault="004862B3">
          <w:pPr>
            <w:pStyle w:val="TM1"/>
            <w:tabs>
              <w:tab w:val="left" w:pos="660"/>
              <w:tab w:val="right" w:leader="dot" w:pos="9062"/>
            </w:tabs>
            <w:rPr>
              <w:rFonts w:eastAsiaTheme="minorEastAsia"/>
              <w:noProof/>
              <w:lang w:eastAsia="fr-FR"/>
            </w:rPr>
          </w:pPr>
          <w:hyperlink w:anchor="_Toc296350124" w:history="1">
            <w:r w:rsidR="00FC329F" w:rsidRPr="0079319A">
              <w:rPr>
                <w:rStyle w:val="Lienhypertexte"/>
                <w:noProof/>
              </w:rPr>
              <w:t>IV.</w:t>
            </w:r>
            <w:r w:rsidR="00FC329F">
              <w:rPr>
                <w:rFonts w:eastAsiaTheme="minorEastAsia"/>
                <w:noProof/>
                <w:lang w:eastAsia="fr-FR"/>
              </w:rPr>
              <w:tab/>
            </w:r>
            <w:r w:rsidR="00FC329F" w:rsidRPr="0079319A">
              <w:rPr>
                <w:rStyle w:val="Lienhypertexte"/>
                <w:noProof/>
              </w:rPr>
              <w:t>Les 7 dimensions de Trompenaars</w:t>
            </w:r>
            <w:r w:rsidR="00FC329F">
              <w:rPr>
                <w:noProof/>
                <w:webHidden/>
              </w:rPr>
              <w:tab/>
            </w:r>
            <w:r>
              <w:rPr>
                <w:noProof/>
                <w:webHidden/>
              </w:rPr>
              <w:fldChar w:fldCharType="begin"/>
            </w:r>
            <w:r w:rsidR="00FC329F">
              <w:rPr>
                <w:noProof/>
                <w:webHidden/>
              </w:rPr>
              <w:instrText xml:space="preserve"> PAGEREF _Toc296350124 \h </w:instrText>
            </w:r>
            <w:r>
              <w:rPr>
                <w:noProof/>
                <w:webHidden/>
              </w:rPr>
            </w:r>
            <w:r>
              <w:rPr>
                <w:noProof/>
                <w:webHidden/>
              </w:rPr>
              <w:fldChar w:fldCharType="separate"/>
            </w:r>
            <w:r w:rsidR="00763F81">
              <w:rPr>
                <w:noProof/>
                <w:webHidden/>
              </w:rPr>
              <w:t>10</w:t>
            </w:r>
            <w:r>
              <w:rPr>
                <w:noProof/>
                <w:webHidden/>
              </w:rPr>
              <w:fldChar w:fldCharType="end"/>
            </w:r>
          </w:hyperlink>
        </w:p>
        <w:p w:rsidR="00FC329F" w:rsidRDefault="004862B3">
          <w:pPr>
            <w:pStyle w:val="TM1"/>
            <w:tabs>
              <w:tab w:val="left" w:pos="660"/>
              <w:tab w:val="right" w:leader="dot" w:pos="9062"/>
            </w:tabs>
            <w:rPr>
              <w:rFonts w:eastAsiaTheme="minorEastAsia"/>
              <w:noProof/>
              <w:lang w:eastAsia="fr-FR"/>
            </w:rPr>
          </w:pPr>
          <w:hyperlink w:anchor="_Toc296350125" w:history="1">
            <w:r w:rsidR="00FC329F" w:rsidRPr="0079319A">
              <w:rPr>
                <w:rStyle w:val="Lienhypertexte"/>
                <w:noProof/>
              </w:rPr>
              <w:t>VI.</w:t>
            </w:r>
            <w:r w:rsidR="00FC329F">
              <w:rPr>
                <w:rFonts w:eastAsiaTheme="minorEastAsia"/>
                <w:noProof/>
                <w:lang w:eastAsia="fr-FR"/>
              </w:rPr>
              <w:tab/>
            </w:r>
            <w:r w:rsidR="00FC329F" w:rsidRPr="0079319A">
              <w:rPr>
                <w:rStyle w:val="Lienhypertexte"/>
                <w:noProof/>
              </w:rPr>
              <w:t>Conclusion personnelle</w:t>
            </w:r>
            <w:r w:rsidR="00FC329F">
              <w:rPr>
                <w:noProof/>
                <w:webHidden/>
              </w:rPr>
              <w:tab/>
            </w:r>
            <w:r>
              <w:rPr>
                <w:noProof/>
                <w:webHidden/>
              </w:rPr>
              <w:fldChar w:fldCharType="begin"/>
            </w:r>
            <w:r w:rsidR="00FC329F">
              <w:rPr>
                <w:noProof/>
                <w:webHidden/>
              </w:rPr>
              <w:instrText xml:space="preserve"> PAGEREF _Toc296350125 \h </w:instrText>
            </w:r>
            <w:r>
              <w:rPr>
                <w:noProof/>
                <w:webHidden/>
              </w:rPr>
            </w:r>
            <w:r>
              <w:rPr>
                <w:noProof/>
                <w:webHidden/>
              </w:rPr>
              <w:fldChar w:fldCharType="separate"/>
            </w:r>
            <w:r w:rsidR="00763F81">
              <w:rPr>
                <w:noProof/>
                <w:webHidden/>
              </w:rPr>
              <w:t>14</w:t>
            </w:r>
            <w:r>
              <w:rPr>
                <w:noProof/>
                <w:webHidden/>
              </w:rPr>
              <w:fldChar w:fldCharType="end"/>
            </w:r>
          </w:hyperlink>
        </w:p>
        <w:p w:rsidR="003350DC" w:rsidRPr="00717A38" w:rsidRDefault="004862B3">
          <w:pPr>
            <w:rPr>
              <w:rFonts w:asciiTheme="majorHAnsi" w:hAnsiTheme="majorHAnsi"/>
            </w:rPr>
          </w:pPr>
          <w:r w:rsidRPr="00717A38">
            <w:rPr>
              <w:rFonts w:asciiTheme="majorHAnsi" w:hAnsiTheme="majorHAnsi"/>
            </w:rPr>
            <w:fldChar w:fldCharType="end"/>
          </w:r>
        </w:p>
      </w:sdtContent>
    </w:sdt>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rPr>
          <w:rFonts w:asciiTheme="majorHAnsi" w:hAnsiTheme="majorHAnsi"/>
        </w:rPr>
      </w:pPr>
    </w:p>
    <w:p w:rsidR="003350DC" w:rsidRPr="00717A38" w:rsidRDefault="003350DC" w:rsidP="003350DC">
      <w:pPr>
        <w:pStyle w:val="Titre1"/>
        <w:numPr>
          <w:ilvl w:val="0"/>
          <w:numId w:val="1"/>
        </w:numPr>
      </w:pPr>
      <w:bookmarkStart w:id="0" w:name="_Toc296350119"/>
      <w:r w:rsidRPr="00717A38">
        <w:lastRenderedPageBreak/>
        <w:t>Interprétation de l’analogie des lunettes</w:t>
      </w:r>
      <w:bookmarkEnd w:id="0"/>
    </w:p>
    <w:p w:rsidR="003350DC" w:rsidRPr="00717A38" w:rsidRDefault="003350DC" w:rsidP="003350DC">
      <w:pPr>
        <w:rPr>
          <w:rFonts w:asciiTheme="majorHAnsi" w:hAnsiTheme="majorHAnsi"/>
        </w:rPr>
      </w:pPr>
    </w:p>
    <w:p w:rsidR="00717A38" w:rsidRPr="0047213E" w:rsidRDefault="00717A38" w:rsidP="0047213E">
      <w:pPr>
        <w:ind w:firstLine="360"/>
        <w:rPr>
          <w:sz w:val="24"/>
          <w:szCs w:val="24"/>
          <w:lang w:eastAsia="nl-NL"/>
        </w:rPr>
      </w:pPr>
      <w:r w:rsidRPr="0047213E">
        <w:rPr>
          <w:sz w:val="24"/>
          <w:szCs w:val="24"/>
          <w:lang w:eastAsia="nl-NL"/>
        </w:rPr>
        <w:t>Ce que nous montre l’analogie des lunettes</w:t>
      </w:r>
      <w:r w:rsidR="00987EAA" w:rsidRPr="0047213E">
        <w:rPr>
          <w:sz w:val="24"/>
          <w:szCs w:val="24"/>
          <w:lang w:eastAsia="nl-NL"/>
        </w:rPr>
        <w:t xml:space="preserve"> c’est que toute personne est conditionnée par l’environnement dans lequel il a grandi et dans lequel il vit. Cet environnement constitue notre culture, c'est-à-dire l’ensemble de nos traits </w:t>
      </w:r>
      <w:r w:rsidR="00987EAA" w:rsidRPr="0047213E">
        <w:rPr>
          <w:sz w:val="24"/>
          <w:szCs w:val="24"/>
        </w:rPr>
        <w:t>spirituels, matériels, intellectuels et affectifs. Toutes nos actions et pensées sont influencées par cette culture, à un niveau plus ou moins conscient.</w:t>
      </w:r>
    </w:p>
    <w:p w:rsidR="00717A38" w:rsidRPr="0047213E" w:rsidRDefault="001B688A" w:rsidP="0047213E">
      <w:pPr>
        <w:ind w:firstLine="360"/>
        <w:rPr>
          <w:sz w:val="24"/>
          <w:szCs w:val="24"/>
          <w:lang w:eastAsia="nl-NL"/>
        </w:rPr>
      </w:pPr>
      <w:r w:rsidRPr="0047213E">
        <w:rPr>
          <w:sz w:val="24"/>
          <w:szCs w:val="24"/>
          <w:lang w:eastAsia="nl-NL"/>
        </w:rPr>
        <w:t>De ce fait, lors de la découverte de nouvelles choses, il est toujours plus simple de les faire correspondre avec quelque</w:t>
      </w:r>
      <w:r w:rsidR="004640AB" w:rsidRPr="0047213E">
        <w:rPr>
          <w:sz w:val="24"/>
          <w:szCs w:val="24"/>
          <w:lang w:eastAsia="nl-NL"/>
        </w:rPr>
        <w:t xml:space="preserve"> </w:t>
      </w:r>
      <w:r w:rsidRPr="0047213E">
        <w:rPr>
          <w:sz w:val="24"/>
          <w:szCs w:val="24"/>
          <w:lang w:eastAsia="nl-NL"/>
        </w:rPr>
        <w:t xml:space="preserve">chose qui nous </w:t>
      </w:r>
      <w:r w:rsidR="004640AB" w:rsidRPr="0047213E">
        <w:rPr>
          <w:sz w:val="24"/>
          <w:szCs w:val="24"/>
          <w:lang w:eastAsia="nl-NL"/>
        </w:rPr>
        <w:t>est familier, ce qui nous rassure et nous permet de mieux affronter l’inconnu.</w:t>
      </w:r>
    </w:p>
    <w:p w:rsidR="00717A38" w:rsidRPr="0047213E" w:rsidRDefault="004640AB" w:rsidP="0047213E">
      <w:pPr>
        <w:ind w:firstLine="360"/>
        <w:rPr>
          <w:sz w:val="24"/>
          <w:szCs w:val="24"/>
        </w:rPr>
      </w:pPr>
      <w:r w:rsidRPr="0047213E">
        <w:rPr>
          <w:sz w:val="24"/>
          <w:szCs w:val="24"/>
        </w:rPr>
        <w:t xml:space="preserve">Or, se moyen de défense contre l’inconnue à ses désavantages. Quelque chose de nouveau doit être perçu comme tel et non comme copie étrangère de ce qu’on connait. Toute culture à ses caractéristiques propres à ses origines qui la rend unique. </w:t>
      </w:r>
    </w:p>
    <w:p w:rsidR="00717A38" w:rsidRPr="0047213E" w:rsidRDefault="004640AB" w:rsidP="0047213E">
      <w:pPr>
        <w:ind w:firstLine="360"/>
        <w:rPr>
          <w:sz w:val="24"/>
          <w:szCs w:val="24"/>
        </w:rPr>
      </w:pPr>
      <w:r w:rsidRPr="0047213E">
        <w:rPr>
          <w:sz w:val="24"/>
          <w:szCs w:val="24"/>
        </w:rPr>
        <w:t>Il faut s’ouvrir à cette culture et essayer de la percevoir d</w:t>
      </w:r>
      <w:r w:rsidR="00464C0A" w:rsidRPr="0047213E">
        <w:rPr>
          <w:sz w:val="24"/>
          <w:szCs w:val="24"/>
        </w:rPr>
        <w:t>’</w:t>
      </w:r>
      <w:r w:rsidRPr="0047213E">
        <w:rPr>
          <w:sz w:val="24"/>
          <w:szCs w:val="24"/>
        </w:rPr>
        <w:t>u</w:t>
      </w:r>
      <w:r w:rsidR="00464C0A" w:rsidRPr="0047213E">
        <w:rPr>
          <w:sz w:val="24"/>
          <w:szCs w:val="24"/>
        </w:rPr>
        <w:t>n</w:t>
      </w:r>
      <w:r w:rsidRPr="0047213E">
        <w:rPr>
          <w:sz w:val="24"/>
          <w:szCs w:val="24"/>
        </w:rPr>
        <w:t xml:space="preserve"> point de vue</w:t>
      </w:r>
      <w:r w:rsidR="00464C0A" w:rsidRPr="0047213E">
        <w:rPr>
          <w:sz w:val="24"/>
          <w:szCs w:val="24"/>
        </w:rPr>
        <w:t xml:space="preserve"> interne à celle-ci. En s’axant sur les valeurs et le fonctionnement d’une culture différente, on diminue l’influence des « lunettes » </w:t>
      </w:r>
      <w:r w:rsidR="00F22D5B" w:rsidRPr="0047213E">
        <w:rPr>
          <w:sz w:val="24"/>
          <w:szCs w:val="24"/>
        </w:rPr>
        <w:t xml:space="preserve">et rend notre perception plus réelle. </w:t>
      </w:r>
    </w:p>
    <w:p w:rsidR="003350DC" w:rsidRPr="00717A38" w:rsidRDefault="003350DC" w:rsidP="003350DC">
      <w:pPr>
        <w:rPr>
          <w:rFonts w:asciiTheme="majorHAnsi" w:hAnsiTheme="majorHAnsi"/>
          <w:sz w:val="24"/>
          <w:szCs w:val="24"/>
        </w:rPr>
      </w:pPr>
    </w:p>
    <w:p w:rsidR="003350DC" w:rsidRDefault="00FC329F" w:rsidP="003350DC">
      <w:pPr>
        <w:rPr>
          <w:sz w:val="24"/>
          <w:szCs w:val="24"/>
        </w:rPr>
      </w:pPr>
      <w:r>
        <w:rPr>
          <w:noProof/>
          <w:sz w:val="24"/>
          <w:szCs w:val="24"/>
          <w:lang w:eastAsia="fr-FR"/>
        </w:rPr>
        <w:drawing>
          <wp:inline distT="0" distB="0" distL="0" distR="0">
            <wp:extent cx="2447925" cy="146875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47925" cy="1468755"/>
                    </a:xfrm>
                    <a:prstGeom prst="rect">
                      <a:avLst/>
                    </a:prstGeom>
                    <a:noFill/>
                    <a:ln w="9525">
                      <a:noFill/>
                      <a:miter lim="800000"/>
                      <a:headEnd/>
                      <a:tailEnd/>
                    </a:ln>
                  </pic:spPr>
                </pic:pic>
              </a:graphicData>
            </a:graphic>
          </wp:inline>
        </w:drawing>
      </w:r>
    </w:p>
    <w:p w:rsidR="00F22D5B" w:rsidRDefault="00F22D5B" w:rsidP="003350DC">
      <w:pPr>
        <w:rPr>
          <w:sz w:val="24"/>
          <w:szCs w:val="24"/>
        </w:rPr>
      </w:pPr>
    </w:p>
    <w:p w:rsidR="00F22D5B" w:rsidRDefault="00F22D5B" w:rsidP="003350DC">
      <w:pPr>
        <w:rPr>
          <w:sz w:val="24"/>
          <w:szCs w:val="24"/>
        </w:rPr>
      </w:pPr>
    </w:p>
    <w:p w:rsidR="00F22D5B" w:rsidRDefault="00FC329F" w:rsidP="00FC329F">
      <w:pPr>
        <w:jc w:val="right"/>
        <w:rPr>
          <w:sz w:val="24"/>
          <w:szCs w:val="24"/>
        </w:rPr>
      </w:pPr>
      <w:r>
        <w:rPr>
          <w:noProof/>
          <w:sz w:val="24"/>
          <w:szCs w:val="24"/>
          <w:lang w:eastAsia="fr-FR"/>
        </w:rPr>
        <w:drawing>
          <wp:inline distT="0" distB="0" distL="0" distR="0">
            <wp:extent cx="2447925" cy="1468755"/>
            <wp:effectExtent l="1905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447925" cy="1468755"/>
                    </a:xfrm>
                    <a:prstGeom prst="rect">
                      <a:avLst/>
                    </a:prstGeom>
                    <a:noFill/>
                    <a:ln w="9525">
                      <a:noFill/>
                      <a:miter lim="800000"/>
                      <a:headEnd/>
                      <a:tailEnd/>
                    </a:ln>
                  </pic:spPr>
                </pic:pic>
              </a:graphicData>
            </a:graphic>
          </wp:inline>
        </w:drawing>
      </w:r>
    </w:p>
    <w:p w:rsidR="00F22D5B" w:rsidRDefault="005D2057" w:rsidP="005D2057">
      <w:pPr>
        <w:pStyle w:val="Titre1"/>
        <w:numPr>
          <w:ilvl w:val="0"/>
          <w:numId w:val="1"/>
        </w:numPr>
      </w:pPr>
      <w:bookmarkStart w:id="1" w:name="_Toc296350120"/>
      <w:r>
        <w:lastRenderedPageBreak/>
        <w:t>Mon expérience Interculturelle</w:t>
      </w:r>
      <w:bookmarkEnd w:id="1"/>
    </w:p>
    <w:p w:rsidR="00F22D5B" w:rsidRDefault="00F22D5B" w:rsidP="003350DC"/>
    <w:p w:rsidR="005D2057" w:rsidRDefault="005D2057" w:rsidP="005D2057">
      <w:pPr>
        <w:ind w:firstLine="360"/>
        <w:rPr>
          <w:rFonts w:asciiTheme="majorHAnsi" w:hAnsiTheme="majorHAnsi"/>
          <w:sz w:val="24"/>
          <w:szCs w:val="24"/>
        </w:rPr>
      </w:pPr>
      <w:r>
        <w:rPr>
          <w:rFonts w:asciiTheme="majorHAnsi" w:hAnsiTheme="majorHAnsi"/>
          <w:sz w:val="24"/>
          <w:szCs w:val="24"/>
        </w:rPr>
        <w:t xml:space="preserve">J’ai été confronté plusieurs fois à une incompréhension de culture qui m’a surpris. J’ai voyagé plusieurs fois aux Etats-Unis, qui sont connus pour de fortes restrictions sur l’alcool pour les mineurs. </w:t>
      </w:r>
    </w:p>
    <w:p w:rsidR="005D2057" w:rsidRDefault="005D2057" w:rsidP="005D2057">
      <w:pPr>
        <w:ind w:firstLine="360"/>
        <w:rPr>
          <w:rFonts w:asciiTheme="majorHAnsi" w:hAnsiTheme="majorHAnsi"/>
          <w:sz w:val="24"/>
          <w:szCs w:val="24"/>
        </w:rPr>
      </w:pPr>
      <w:r>
        <w:rPr>
          <w:rFonts w:asciiTheme="majorHAnsi" w:hAnsiTheme="majorHAnsi"/>
          <w:sz w:val="24"/>
          <w:szCs w:val="24"/>
        </w:rPr>
        <w:t>Lors d’un voyage en famille en 2008, mon père a voulu me faire gouter le cocktail qu’il avait commandé, ayant 18 ans et n’ayant connu aucune restriction sur la consommation d’alcool dans le cercle familiale je n’ai pas refusé…</w:t>
      </w:r>
      <w:r w:rsidR="00D508E7">
        <w:rPr>
          <w:rFonts w:asciiTheme="majorHAnsi" w:hAnsiTheme="majorHAnsi"/>
          <w:sz w:val="24"/>
          <w:szCs w:val="24"/>
        </w:rPr>
        <w:t xml:space="preserve"> Le patron du restaurant est alors venu nous voir, très énerver, </w:t>
      </w:r>
      <w:r w:rsidR="009541C4">
        <w:rPr>
          <w:rFonts w:asciiTheme="majorHAnsi" w:hAnsiTheme="majorHAnsi"/>
          <w:sz w:val="24"/>
          <w:szCs w:val="24"/>
        </w:rPr>
        <w:t>en accusant mon père d’un crime énorme et nous mena</w:t>
      </w:r>
      <w:r w:rsidR="00A1579B">
        <w:rPr>
          <w:rFonts w:asciiTheme="majorHAnsi" w:hAnsiTheme="majorHAnsi"/>
          <w:sz w:val="24"/>
          <w:szCs w:val="24"/>
        </w:rPr>
        <w:t>ç</w:t>
      </w:r>
      <w:r w:rsidR="009541C4">
        <w:rPr>
          <w:rFonts w:asciiTheme="majorHAnsi" w:hAnsiTheme="majorHAnsi"/>
          <w:sz w:val="24"/>
          <w:szCs w:val="24"/>
        </w:rPr>
        <w:t>ant d’appeler la police</w:t>
      </w:r>
      <w:r w:rsidR="00A1579B">
        <w:rPr>
          <w:rFonts w:asciiTheme="majorHAnsi" w:hAnsiTheme="majorHAnsi"/>
          <w:sz w:val="24"/>
          <w:szCs w:val="24"/>
        </w:rPr>
        <w:t>.</w:t>
      </w:r>
    </w:p>
    <w:p w:rsidR="00A1579B" w:rsidRDefault="00A1579B" w:rsidP="005D2057">
      <w:pPr>
        <w:ind w:firstLine="360"/>
        <w:rPr>
          <w:rFonts w:asciiTheme="majorHAnsi" w:hAnsiTheme="majorHAnsi"/>
          <w:sz w:val="24"/>
          <w:szCs w:val="24"/>
        </w:rPr>
      </w:pPr>
      <w:r>
        <w:rPr>
          <w:rFonts w:asciiTheme="majorHAnsi" w:hAnsiTheme="majorHAnsi"/>
          <w:sz w:val="24"/>
          <w:szCs w:val="24"/>
        </w:rPr>
        <w:t>Mon père a alors essayé de lui expliquer que nous sommes français et que je buvais déjà de l’alcool seul car en France la limite d’âge est 18 ans ! De plus, en France, il n’y a aucune</w:t>
      </w:r>
      <w:r w:rsidR="003F4F77">
        <w:rPr>
          <w:rFonts w:asciiTheme="majorHAnsi" w:hAnsiTheme="majorHAnsi"/>
          <w:sz w:val="24"/>
          <w:szCs w:val="24"/>
        </w:rPr>
        <w:t>s</w:t>
      </w:r>
      <w:r>
        <w:rPr>
          <w:rFonts w:asciiTheme="majorHAnsi" w:hAnsiTheme="majorHAnsi"/>
          <w:sz w:val="24"/>
          <w:szCs w:val="24"/>
        </w:rPr>
        <w:t xml:space="preserve"> restrictions sur la consommation dans le cercle familiale</w:t>
      </w:r>
      <w:r w:rsidR="003F4F77">
        <w:rPr>
          <w:rFonts w:asciiTheme="majorHAnsi" w:hAnsiTheme="majorHAnsi"/>
          <w:sz w:val="24"/>
          <w:szCs w:val="24"/>
        </w:rPr>
        <w:t xml:space="preserve">, et connaissant la législation américaine, nos 2 cultures sont radicalement opposées sur ce sujet ! </w:t>
      </w:r>
    </w:p>
    <w:p w:rsidR="003F4F77" w:rsidRDefault="003F4F77" w:rsidP="005D2057">
      <w:pPr>
        <w:ind w:firstLine="360"/>
        <w:rPr>
          <w:rFonts w:asciiTheme="majorHAnsi" w:hAnsiTheme="majorHAnsi"/>
          <w:sz w:val="24"/>
          <w:szCs w:val="24"/>
        </w:rPr>
      </w:pPr>
      <w:r>
        <w:rPr>
          <w:rFonts w:asciiTheme="majorHAnsi" w:hAnsiTheme="majorHAnsi"/>
          <w:sz w:val="24"/>
          <w:szCs w:val="24"/>
        </w:rPr>
        <w:t>Après une longue négociation, le restaurateur n’a pas appelé la police et nous a permis de finir notre repas à condition de ne plus revenir dans ce restaurant.</w:t>
      </w:r>
    </w:p>
    <w:p w:rsidR="003F4F77" w:rsidRDefault="003F4F77" w:rsidP="005D2057">
      <w:pPr>
        <w:ind w:firstLine="360"/>
        <w:rPr>
          <w:rFonts w:asciiTheme="majorHAnsi" w:hAnsiTheme="majorHAnsi"/>
          <w:sz w:val="24"/>
          <w:szCs w:val="24"/>
        </w:rPr>
      </w:pPr>
      <w:r>
        <w:rPr>
          <w:rFonts w:asciiTheme="majorHAnsi" w:hAnsiTheme="majorHAnsi"/>
          <w:sz w:val="24"/>
          <w:szCs w:val="24"/>
        </w:rPr>
        <w:t xml:space="preserve">Cette expérience m’a beaucoup marqué car, en plus d’avoir été confronté </w:t>
      </w:r>
      <w:r w:rsidR="00A805D8">
        <w:rPr>
          <w:rFonts w:asciiTheme="majorHAnsi" w:hAnsiTheme="majorHAnsi"/>
          <w:sz w:val="24"/>
          <w:szCs w:val="24"/>
        </w:rPr>
        <w:t>à</w:t>
      </w:r>
      <w:r>
        <w:rPr>
          <w:rFonts w:asciiTheme="majorHAnsi" w:hAnsiTheme="majorHAnsi"/>
          <w:sz w:val="24"/>
          <w:szCs w:val="24"/>
        </w:rPr>
        <w:t xml:space="preserve"> une différence interculturelle, j’ai pu observer une certaine fermeture d’esprit de la part </w:t>
      </w:r>
      <w:r w:rsidR="00A805D8">
        <w:rPr>
          <w:rFonts w:asciiTheme="majorHAnsi" w:hAnsiTheme="majorHAnsi"/>
          <w:sz w:val="24"/>
          <w:szCs w:val="24"/>
        </w:rPr>
        <w:t>des américains</w:t>
      </w:r>
      <w:r>
        <w:rPr>
          <w:rFonts w:asciiTheme="majorHAnsi" w:hAnsiTheme="majorHAnsi"/>
          <w:sz w:val="24"/>
          <w:szCs w:val="24"/>
        </w:rPr>
        <w:t>, certainement due à un sentiment de supériorité du fait que les USA sont la plus grande puissance mondiale.</w:t>
      </w:r>
    </w:p>
    <w:p w:rsidR="00A805D8" w:rsidRDefault="00A805D8" w:rsidP="005D2057">
      <w:pPr>
        <w:ind w:firstLine="360"/>
        <w:rPr>
          <w:rFonts w:asciiTheme="majorHAnsi" w:hAnsiTheme="majorHAnsi"/>
          <w:sz w:val="24"/>
          <w:szCs w:val="24"/>
        </w:rPr>
      </w:pPr>
      <w:r>
        <w:rPr>
          <w:rFonts w:asciiTheme="majorHAnsi" w:hAnsiTheme="majorHAnsi"/>
          <w:sz w:val="24"/>
          <w:szCs w:val="24"/>
        </w:rPr>
        <w:t>Par la suite, je n’ai plus consommé d’alcool en public, par respect pour leurs traditions, même si je ne partage pas leur point de vue sur le sujet.</w:t>
      </w: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5D2057">
      <w:pPr>
        <w:ind w:firstLine="360"/>
        <w:rPr>
          <w:rFonts w:asciiTheme="majorHAnsi" w:hAnsiTheme="majorHAnsi"/>
          <w:sz w:val="24"/>
          <w:szCs w:val="24"/>
        </w:rPr>
      </w:pPr>
    </w:p>
    <w:p w:rsidR="00A805D8" w:rsidRDefault="00A805D8" w:rsidP="00A805D8">
      <w:pPr>
        <w:pStyle w:val="Titre1"/>
        <w:numPr>
          <w:ilvl w:val="0"/>
          <w:numId w:val="1"/>
        </w:numPr>
      </w:pPr>
      <w:bookmarkStart w:id="2" w:name="_Toc296350121"/>
      <w:r w:rsidRPr="00A805D8">
        <w:lastRenderedPageBreak/>
        <w:t>Stéréotypes et Préjugés : Rapport exposé</w:t>
      </w:r>
      <w:bookmarkEnd w:id="2"/>
    </w:p>
    <w:p w:rsidR="00A805D8" w:rsidRDefault="00A805D8" w:rsidP="00A805D8">
      <w:pPr>
        <w:jc w:val="center"/>
        <w:rPr>
          <w:rStyle w:val="Emphaseple"/>
        </w:rPr>
      </w:pPr>
    </w:p>
    <w:p w:rsidR="00A805D8" w:rsidRPr="00A805D8" w:rsidRDefault="00A805D8" w:rsidP="00A805D8">
      <w:pPr>
        <w:pStyle w:val="Sous-titre"/>
        <w:jc w:val="center"/>
      </w:pPr>
      <w:r w:rsidRPr="00A805D8">
        <w:t>L’Angleterre, le corps obèse de l’Europe</w:t>
      </w:r>
    </w:p>
    <w:p w:rsidR="00A805D8" w:rsidRDefault="00A805D8" w:rsidP="00A805D8">
      <w:pPr>
        <w:jc w:val="center"/>
        <w:rPr>
          <w:rFonts w:asciiTheme="majorHAnsi" w:hAnsiTheme="majorHAnsi" w:cstheme="minorHAnsi"/>
          <w:i/>
          <w:color w:val="17365D" w:themeColor="text2" w:themeShade="BF"/>
          <w:szCs w:val="24"/>
        </w:rPr>
      </w:pPr>
      <w:r w:rsidRPr="00A805D8">
        <w:rPr>
          <w:rFonts w:asciiTheme="majorHAnsi" w:hAnsiTheme="majorHAnsi" w:cstheme="minorHAnsi"/>
          <w:i/>
          <w:color w:val="17365D" w:themeColor="text2" w:themeShade="BF"/>
          <w:szCs w:val="24"/>
        </w:rPr>
        <w:t>Préjugé: Les Anglais sont tous gros</w:t>
      </w:r>
      <w:r>
        <w:rPr>
          <w:rFonts w:asciiTheme="majorHAnsi" w:hAnsiTheme="majorHAnsi" w:cstheme="minorHAnsi"/>
          <w:i/>
          <w:color w:val="17365D" w:themeColor="text2" w:themeShade="BF"/>
          <w:szCs w:val="24"/>
        </w:rPr>
        <w:t> !</w:t>
      </w:r>
    </w:p>
    <w:p w:rsidR="00A805D8" w:rsidRDefault="00A805D8" w:rsidP="00A805D8">
      <w:pPr>
        <w:rPr>
          <w:rFonts w:asciiTheme="majorHAnsi" w:hAnsiTheme="majorHAnsi" w:cstheme="minorHAnsi"/>
          <w:i/>
          <w:color w:val="17365D" w:themeColor="text2" w:themeShade="BF"/>
          <w:szCs w:val="24"/>
        </w:rPr>
      </w:pPr>
    </w:p>
    <w:p w:rsidR="00A805D8" w:rsidRPr="00193007" w:rsidRDefault="00A805D8" w:rsidP="00A805D8">
      <w:pPr>
        <w:ind w:firstLine="708"/>
        <w:rPr>
          <w:rFonts w:asciiTheme="majorHAnsi" w:hAnsiTheme="majorHAnsi"/>
          <w:sz w:val="24"/>
          <w:szCs w:val="24"/>
        </w:rPr>
      </w:pPr>
      <w:r w:rsidRPr="00193007">
        <w:rPr>
          <w:rFonts w:asciiTheme="majorHAnsi" w:hAnsiTheme="majorHAnsi"/>
          <w:sz w:val="24"/>
          <w:szCs w:val="24"/>
        </w:rPr>
        <w:t xml:space="preserve">Les Américains ont toujours été connus dans le monde comme les plus gros. Mais dernièrement, un nouveau pays suscite les inquiétudes des diététiciens : L’Angleterre. </w:t>
      </w:r>
    </w:p>
    <w:p w:rsidR="00A805D8" w:rsidRPr="00193007" w:rsidRDefault="00A805D8" w:rsidP="00A805D8">
      <w:pPr>
        <w:ind w:firstLine="708"/>
        <w:rPr>
          <w:rFonts w:asciiTheme="majorHAnsi" w:hAnsiTheme="majorHAnsi"/>
          <w:sz w:val="24"/>
          <w:szCs w:val="24"/>
        </w:rPr>
      </w:pPr>
      <w:r w:rsidRPr="00193007">
        <w:rPr>
          <w:rFonts w:asciiTheme="majorHAnsi" w:hAnsiTheme="majorHAnsi"/>
          <w:sz w:val="24"/>
          <w:szCs w:val="24"/>
        </w:rPr>
        <w:t xml:space="preserve">Le National </w:t>
      </w:r>
      <w:proofErr w:type="spellStart"/>
      <w:r w:rsidRPr="00193007">
        <w:rPr>
          <w:rFonts w:asciiTheme="majorHAnsi" w:hAnsiTheme="majorHAnsi"/>
          <w:sz w:val="24"/>
          <w:szCs w:val="24"/>
        </w:rPr>
        <w:t>Healthcare</w:t>
      </w:r>
      <w:proofErr w:type="spellEnd"/>
      <w:r w:rsidRPr="00193007">
        <w:rPr>
          <w:rFonts w:asciiTheme="majorHAnsi" w:hAnsiTheme="majorHAnsi"/>
          <w:sz w:val="24"/>
          <w:szCs w:val="24"/>
        </w:rPr>
        <w:t xml:space="preserve"> Service (NHS), le service de santé publique britannique</w:t>
      </w:r>
      <w:r w:rsidR="00C20727" w:rsidRPr="00193007">
        <w:rPr>
          <w:rFonts w:asciiTheme="majorHAnsi" w:hAnsiTheme="majorHAnsi"/>
          <w:sz w:val="24"/>
          <w:szCs w:val="24"/>
        </w:rPr>
        <w:t>,</w:t>
      </w:r>
      <w:r w:rsidRPr="00193007">
        <w:rPr>
          <w:rFonts w:asciiTheme="majorHAnsi" w:hAnsiTheme="majorHAnsi"/>
          <w:sz w:val="24"/>
          <w:szCs w:val="24"/>
        </w:rPr>
        <w:t xml:space="preserve"> mène depuis quelques années de nombreuses études concernant l’augmentation du taux d’obésité. </w:t>
      </w:r>
    </w:p>
    <w:p w:rsidR="00A805D8" w:rsidRPr="00193007" w:rsidRDefault="00A805D8" w:rsidP="00A805D8">
      <w:pPr>
        <w:ind w:firstLine="708"/>
        <w:rPr>
          <w:rFonts w:asciiTheme="majorHAnsi" w:hAnsiTheme="majorHAnsi"/>
          <w:sz w:val="24"/>
          <w:szCs w:val="24"/>
        </w:rPr>
      </w:pPr>
      <w:r w:rsidRPr="00193007">
        <w:rPr>
          <w:rFonts w:asciiTheme="majorHAnsi" w:hAnsiTheme="majorHAnsi"/>
          <w:sz w:val="24"/>
          <w:szCs w:val="24"/>
        </w:rPr>
        <w:t>Sachant qu’une personne est considéré obèse lorsque son indice de masse corporelle (rapport poids et taille) est supérieur à 30, le NHS affirme que près d’un quart de la population adulte est obèse au Royaume-Uni.</w:t>
      </w:r>
    </w:p>
    <w:p w:rsidR="00A805D8" w:rsidRPr="00193007" w:rsidRDefault="00A805D8" w:rsidP="00A805D8">
      <w:pPr>
        <w:ind w:firstLine="708"/>
        <w:rPr>
          <w:rFonts w:asciiTheme="majorHAnsi" w:hAnsiTheme="majorHAnsi"/>
          <w:sz w:val="24"/>
          <w:szCs w:val="24"/>
        </w:rPr>
      </w:pPr>
      <w:r w:rsidRPr="00193007">
        <w:rPr>
          <w:rFonts w:asciiTheme="majorHAnsi" w:hAnsiTheme="majorHAnsi"/>
          <w:sz w:val="24"/>
          <w:szCs w:val="24"/>
        </w:rPr>
        <w:t>Dans une étude de janvier 2008, le NHS place les Anglais en tête dans le classement des plus gros d’Europe, juste devant les Allemands et où les França</w:t>
      </w:r>
      <w:r w:rsidR="00C20727" w:rsidRPr="00193007">
        <w:rPr>
          <w:rFonts w:asciiTheme="majorHAnsi" w:hAnsiTheme="majorHAnsi"/>
          <w:sz w:val="24"/>
          <w:szCs w:val="24"/>
        </w:rPr>
        <w:t>is occupaient la dernière place !</w:t>
      </w:r>
    </w:p>
    <w:p w:rsidR="00A805D8" w:rsidRPr="00193007" w:rsidRDefault="00A805D8" w:rsidP="00A805D8">
      <w:pPr>
        <w:ind w:firstLine="708"/>
        <w:rPr>
          <w:rFonts w:asciiTheme="majorHAnsi" w:hAnsiTheme="majorHAnsi"/>
          <w:sz w:val="24"/>
          <w:szCs w:val="24"/>
        </w:rPr>
      </w:pPr>
      <w:r w:rsidRPr="00193007">
        <w:rPr>
          <w:rFonts w:asciiTheme="majorHAnsi" w:hAnsiTheme="majorHAnsi"/>
          <w:sz w:val="24"/>
          <w:szCs w:val="24"/>
        </w:rPr>
        <w:t>Des cartes et schémas corroborent les conclusions de</w:t>
      </w:r>
      <w:r w:rsidR="00C20727" w:rsidRPr="00193007">
        <w:rPr>
          <w:rFonts w:asciiTheme="majorHAnsi" w:hAnsiTheme="majorHAnsi"/>
          <w:sz w:val="24"/>
          <w:szCs w:val="24"/>
        </w:rPr>
        <w:t>s études du NHS</w:t>
      </w:r>
      <w:r w:rsidRPr="00193007">
        <w:rPr>
          <w:rFonts w:asciiTheme="majorHAnsi" w:hAnsiTheme="majorHAnsi"/>
          <w:sz w:val="24"/>
          <w:szCs w:val="24"/>
        </w:rPr>
        <w:t>:</w:t>
      </w:r>
    </w:p>
    <w:p w:rsidR="00C20727" w:rsidRDefault="00C20727" w:rsidP="00C20727">
      <w:pPr>
        <w:ind w:firstLine="708"/>
        <w:jc w:val="center"/>
        <w:rPr>
          <w:b/>
          <w:i/>
          <w:sz w:val="20"/>
          <w:szCs w:val="20"/>
        </w:rPr>
      </w:pPr>
      <w:r w:rsidRPr="00C20727">
        <w:rPr>
          <w:rStyle w:val="Emphaseple"/>
          <w:rFonts w:asciiTheme="majorHAnsi" w:hAnsiTheme="majorHAnsi"/>
          <w:i w:val="0"/>
          <w:noProof/>
          <w:color w:val="auto"/>
          <w:sz w:val="24"/>
          <w:lang w:eastAsia="fr-FR"/>
        </w:rPr>
        <w:drawing>
          <wp:inline distT="0" distB="0" distL="0" distR="0">
            <wp:extent cx="4771486" cy="3110889"/>
            <wp:effectExtent l="171450" t="133350" r="352964" b="299061"/>
            <wp:docPr id="4" name="Image 1" descr="D:\Cours\Communication interculturelles\surpoids-carte-2011-(1).jpg"/>
            <wp:cNvGraphicFramePr/>
            <a:graphic xmlns:a="http://schemas.openxmlformats.org/drawingml/2006/main">
              <a:graphicData uri="http://schemas.openxmlformats.org/drawingml/2006/picture">
                <pic:pic xmlns:pic="http://schemas.openxmlformats.org/drawingml/2006/picture">
                  <pic:nvPicPr>
                    <pic:cNvPr id="4098" name="Picture 2" descr="D:\Cours\Communication interculturelles\surpoids-carte-2011-(1).jpg"/>
                    <pic:cNvPicPr>
                      <a:picLocks noChangeAspect="1" noChangeArrowheads="1"/>
                    </pic:cNvPicPr>
                  </pic:nvPicPr>
                  <pic:blipFill>
                    <a:blip r:embed="rId11" cstate="print"/>
                    <a:srcRect/>
                    <a:stretch>
                      <a:fillRect/>
                    </a:stretch>
                  </pic:blipFill>
                  <pic:spPr bwMode="auto">
                    <a:xfrm>
                      <a:off x="0" y="0"/>
                      <a:ext cx="4778071" cy="3115182"/>
                    </a:xfrm>
                    <a:prstGeom prst="rect">
                      <a:avLst/>
                    </a:prstGeom>
                    <a:ln>
                      <a:noFill/>
                    </a:ln>
                    <a:effectLst>
                      <a:outerShdw blurRad="292100" dist="139700" dir="2700000" algn="tl" rotWithShape="0">
                        <a:srgbClr val="333333">
                          <a:alpha val="65000"/>
                        </a:srgbClr>
                      </a:outerShdw>
                    </a:effectLst>
                  </pic:spPr>
                </pic:pic>
              </a:graphicData>
            </a:graphic>
          </wp:inline>
        </w:drawing>
      </w:r>
      <w:r w:rsidRPr="00C20727">
        <w:rPr>
          <w:b/>
          <w:i/>
          <w:sz w:val="20"/>
          <w:szCs w:val="20"/>
        </w:rPr>
        <w:t xml:space="preserve"> </w:t>
      </w:r>
      <w:r w:rsidRPr="00C20727">
        <w:rPr>
          <w:rFonts w:asciiTheme="majorHAnsi" w:hAnsiTheme="majorHAnsi"/>
          <w:b/>
          <w:i/>
          <w:sz w:val="24"/>
          <w:szCs w:val="24"/>
        </w:rPr>
        <w:t>Carte du Monde du pourcentage d’obèse (IMC &gt; 30).</w:t>
      </w:r>
    </w:p>
    <w:p w:rsidR="00A805D8" w:rsidRDefault="00A805D8" w:rsidP="00C20727">
      <w:pPr>
        <w:jc w:val="center"/>
        <w:rPr>
          <w:rStyle w:val="Emphaseple"/>
          <w:rFonts w:asciiTheme="majorHAnsi" w:hAnsiTheme="majorHAnsi"/>
          <w:i w:val="0"/>
          <w:color w:val="auto"/>
          <w:sz w:val="24"/>
          <w:szCs w:val="24"/>
        </w:rPr>
      </w:pPr>
    </w:p>
    <w:p w:rsidR="00C20727" w:rsidRDefault="00C20727" w:rsidP="00C20727">
      <w:pPr>
        <w:jc w:val="center"/>
        <w:rPr>
          <w:rStyle w:val="Emphaseple"/>
          <w:rFonts w:asciiTheme="majorHAnsi" w:hAnsiTheme="majorHAnsi"/>
          <w:i w:val="0"/>
          <w:color w:val="auto"/>
          <w:sz w:val="24"/>
          <w:szCs w:val="24"/>
        </w:rPr>
      </w:pPr>
    </w:p>
    <w:p w:rsidR="00C20727" w:rsidRDefault="00C20727" w:rsidP="00C20727">
      <w:pPr>
        <w:jc w:val="center"/>
        <w:rPr>
          <w:rStyle w:val="Emphaseple"/>
          <w:rFonts w:asciiTheme="majorHAnsi" w:hAnsiTheme="majorHAnsi"/>
          <w:i w:val="0"/>
          <w:color w:val="auto"/>
          <w:sz w:val="24"/>
          <w:szCs w:val="24"/>
        </w:rPr>
      </w:pPr>
    </w:p>
    <w:p w:rsidR="00C20727" w:rsidRPr="00C20727" w:rsidRDefault="00C20727" w:rsidP="00C20727">
      <w:pPr>
        <w:jc w:val="center"/>
        <w:rPr>
          <w:rFonts w:asciiTheme="majorHAnsi" w:hAnsiTheme="majorHAnsi"/>
          <w:b/>
          <w:i/>
          <w:sz w:val="24"/>
          <w:szCs w:val="24"/>
        </w:rPr>
      </w:pPr>
      <w:r w:rsidRPr="00C20727">
        <w:rPr>
          <w:rStyle w:val="Emphaseple"/>
          <w:rFonts w:asciiTheme="majorHAnsi" w:hAnsiTheme="majorHAnsi"/>
          <w:i w:val="0"/>
          <w:noProof/>
          <w:color w:val="auto"/>
          <w:sz w:val="24"/>
          <w:szCs w:val="24"/>
          <w:lang w:eastAsia="fr-FR"/>
        </w:rPr>
        <w:drawing>
          <wp:inline distT="0" distB="0" distL="0" distR="0">
            <wp:extent cx="4995772" cy="4031770"/>
            <wp:effectExtent l="171450" t="133350" r="357278" b="311630"/>
            <wp:docPr id="5" name="Image 2" descr="D:\Cours\Communication interculturelles\13629933.jpg"/>
            <wp:cNvGraphicFramePr/>
            <a:graphic xmlns:a="http://schemas.openxmlformats.org/drawingml/2006/main">
              <a:graphicData uri="http://schemas.openxmlformats.org/drawingml/2006/picture">
                <pic:pic xmlns:pic="http://schemas.openxmlformats.org/drawingml/2006/picture">
                  <pic:nvPicPr>
                    <pic:cNvPr id="1026" name="Picture 2" descr="D:\Cours\Communication interculturelles\13629933.jpg"/>
                    <pic:cNvPicPr>
                      <a:picLocks noChangeAspect="1" noChangeArrowheads="1"/>
                    </pic:cNvPicPr>
                  </pic:nvPicPr>
                  <pic:blipFill>
                    <a:blip r:embed="rId12" cstate="print"/>
                    <a:srcRect/>
                    <a:stretch>
                      <a:fillRect/>
                    </a:stretch>
                  </pic:blipFill>
                  <pic:spPr bwMode="auto">
                    <a:xfrm>
                      <a:off x="0" y="0"/>
                      <a:ext cx="4989962" cy="4027081"/>
                    </a:xfrm>
                    <a:prstGeom prst="rect">
                      <a:avLst/>
                    </a:prstGeom>
                    <a:ln>
                      <a:noFill/>
                    </a:ln>
                    <a:effectLst>
                      <a:outerShdw blurRad="292100" dist="139700" dir="2700000" algn="tl" rotWithShape="0">
                        <a:srgbClr val="333333">
                          <a:alpha val="65000"/>
                        </a:srgbClr>
                      </a:outerShdw>
                    </a:effectLst>
                  </pic:spPr>
                </pic:pic>
              </a:graphicData>
            </a:graphic>
          </wp:inline>
        </w:drawing>
      </w:r>
      <w:r w:rsidRPr="00C20727">
        <w:rPr>
          <w:b/>
          <w:i/>
          <w:sz w:val="20"/>
          <w:szCs w:val="20"/>
        </w:rPr>
        <w:t xml:space="preserve"> </w:t>
      </w:r>
      <w:r w:rsidRPr="00C20727">
        <w:rPr>
          <w:rFonts w:asciiTheme="majorHAnsi" w:hAnsiTheme="majorHAnsi"/>
          <w:b/>
          <w:i/>
          <w:sz w:val="24"/>
          <w:szCs w:val="24"/>
        </w:rPr>
        <w:t>Classement mondiale du pourcentage de population obèse.</w:t>
      </w:r>
    </w:p>
    <w:p w:rsidR="00C20727" w:rsidRDefault="00C20727" w:rsidP="00C20727">
      <w:pPr>
        <w:jc w:val="center"/>
        <w:rPr>
          <w:b/>
          <w:i/>
          <w:sz w:val="24"/>
          <w:szCs w:val="24"/>
        </w:rPr>
      </w:pPr>
    </w:p>
    <w:p w:rsidR="00C20727" w:rsidRPr="00C20727" w:rsidRDefault="00C20727" w:rsidP="00C20727">
      <w:pPr>
        <w:ind w:firstLine="708"/>
        <w:rPr>
          <w:rFonts w:asciiTheme="majorHAnsi" w:hAnsiTheme="majorHAnsi"/>
          <w:sz w:val="24"/>
          <w:szCs w:val="24"/>
        </w:rPr>
      </w:pPr>
      <w:r w:rsidRPr="00C20727">
        <w:rPr>
          <w:rFonts w:asciiTheme="majorHAnsi" w:hAnsiTheme="majorHAnsi"/>
          <w:sz w:val="24"/>
          <w:szCs w:val="24"/>
        </w:rPr>
        <w:t>Dans la première carte datant de janvier 2011</w:t>
      </w:r>
      <w:r>
        <w:rPr>
          <w:rFonts w:asciiTheme="majorHAnsi" w:hAnsiTheme="majorHAnsi"/>
          <w:sz w:val="24"/>
          <w:szCs w:val="24"/>
        </w:rPr>
        <w:t>, on peut observer</w:t>
      </w:r>
      <w:r w:rsidRPr="00C20727">
        <w:rPr>
          <w:rFonts w:asciiTheme="majorHAnsi" w:hAnsiTheme="majorHAnsi"/>
          <w:sz w:val="24"/>
          <w:szCs w:val="24"/>
        </w:rPr>
        <w:t xml:space="preserve"> le pourcentage d’obèse dans le monde par une graduatio</w:t>
      </w:r>
      <w:r>
        <w:rPr>
          <w:rFonts w:asciiTheme="majorHAnsi" w:hAnsiTheme="majorHAnsi"/>
          <w:sz w:val="24"/>
          <w:szCs w:val="24"/>
        </w:rPr>
        <w:t>n de couleur. On peut constater,</w:t>
      </w:r>
      <w:r w:rsidRPr="00C20727">
        <w:rPr>
          <w:rFonts w:asciiTheme="majorHAnsi" w:hAnsiTheme="majorHAnsi"/>
          <w:sz w:val="24"/>
          <w:szCs w:val="24"/>
        </w:rPr>
        <w:t xml:space="preserve"> d’un point de vue mondial, </w:t>
      </w:r>
      <w:r>
        <w:rPr>
          <w:rFonts w:asciiTheme="majorHAnsi" w:hAnsiTheme="majorHAnsi"/>
          <w:sz w:val="24"/>
          <w:szCs w:val="24"/>
        </w:rPr>
        <w:t xml:space="preserve">que </w:t>
      </w:r>
      <w:r w:rsidRPr="00C20727">
        <w:rPr>
          <w:rFonts w:asciiTheme="majorHAnsi" w:hAnsiTheme="majorHAnsi"/>
          <w:sz w:val="24"/>
          <w:szCs w:val="24"/>
        </w:rPr>
        <w:t>le pourcentage d’obèse anglais n’est pas le plus important (Continent Américain en rouge, c'est-à-dire plus de 30% d’obèse). Par contre</w:t>
      </w:r>
      <w:r>
        <w:rPr>
          <w:rFonts w:asciiTheme="majorHAnsi" w:hAnsiTheme="majorHAnsi"/>
          <w:sz w:val="24"/>
          <w:szCs w:val="24"/>
        </w:rPr>
        <w:t>,</w:t>
      </w:r>
      <w:r w:rsidRPr="00C20727">
        <w:rPr>
          <w:rFonts w:asciiTheme="majorHAnsi" w:hAnsiTheme="majorHAnsi"/>
          <w:sz w:val="24"/>
          <w:szCs w:val="24"/>
        </w:rPr>
        <w:t xml:space="preserve"> lorsqu’on observe le continent européen, l’Angleterre possède le plus haut pourcentage d’obèse (de </w:t>
      </w:r>
      <w:r>
        <w:rPr>
          <w:rFonts w:asciiTheme="majorHAnsi" w:hAnsiTheme="majorHAnsi"/>
          <w:sz w:val="24"/>
          <w:szCs w:val="24"/>
        </w:rPr>
        <w:t>20 à 30%) comparé à ses voisins</w:t>
      </w:r>
      <w:r w:rsidRPr="00C20727">
        <w:rPr>
          <w:rFonts w:asciiTheme="majorHAnsi" w:hAnsiTheme="majorHAnsi"/>
          <w:sz w:val="24"/>
          <w:szCs w:val="24"/>
        </w:rPr>
        <w:t xml:space="preserve"> européens qui eux se situent entre 0 et 20%. </w:t>
      </w:r>
    </w:p>
    <w:p w:rsidR="00C20727" w:rsidRPr="00C20727" w:rsidRDefault="00C20727" w:rsidP="00C20727">
      <w:pPr>
        <w:ind w:firstLine="708"/>
        <w:rPr>
          <w:rFonts w:asciiTheme="majorHAnsi" w:hAnsiTheme="majorHAnsi"/>
          <w:sz w:val="24"/>
          <w:szCs w:val="24"/>
        </w:rPr>
      </w:pPr>
      <w:r w:rsidRPr="00C20727">
        <w:rPr>
          <w:rFonts w:asciiTheme="majorHAnsi" w:hAnsiTheme="majorHAnsi"/>
          <w:sz w:val="24"/>
          <w:szCs w:val="24"/>
        </w:rPr>
        <w:t>Le deuxième document est un classement mondial du pourcentage de population obèse, l’étude ne prend en compte que les personnes de plus de 15 ans ayant un IMC supérieur à 30. Là encore</w:t>
      </w:r>
      <w:r>
        <w:rPr>
          <w:rFonts w:asciiTheme="majorHAnsi" w:hAnsiTheme="majorHAnsi"/>
          <w:sz w:val="24"/>
          <w:szCs w:val="24"/>
        </w:rPr>
        <w:t>, on aboutie</w:t>
      </w:r>
      <w:r w:rsidRPr="00C20727">
        <w:rPr>
          <w:rFonts w:asciiTheme="majorHAnsi" w:hAnsiTheme="majorHAnsi"/>
          <w:sz w:val="24"/>
          <w:szCs w:val="24"/>
        </w:rPr>
        <w:t xml:space="preserve"> </w:t>
      </w:r>
      <w:r>
        <w:rPr>
          <w:rFonts w:asciiTheme="majorHAnsi" w:hAnsiTheme="majorHAnsi"/>
          <w:sz w:val="24"/>
          <w:szCs w:val="24"/>
        </w:rPr>
        <w:t>aux</w:t>
      </w:r>
      <w:r w:rsidRPr="00C20727">
        <w:rPr>
          <w:rFonts w:asciiTheme="majorHAnsi" w:hAnsiTheme="majorHAnsi"/>
          <w:sz w:val="24"/>
          <w:szCs w:val="24"/>
        </w:rPr>
        <w:t xml:space="preserve"> mêmes conclusions que les études menées par le NHS. En effet l’Angleterre est le troisième pays du classement avec 23% d’obèse et ce pourcentage est le plus haut d’Europe. </w:t>
      </w:r>
    </w:p>
    <w:p w:rsidR="00C20727" w:rsidRPr="00C20727" w:rsidRDefault="00C20727" w:rsidP="00C20727">
      <w:pPr>
        <w:ind w:firstLine="708"/>
        <w:rPr>
          <w:rFonts w:asciiTheme="majorHAnsi" w:hAnsiTheme="majorHAnsi"/>
          <w:sz w:val="24"/>
          <w:szCs w:val="24"/>
        </w:rPr>
      </w:pPr>
      <w:r w:rsidRPr="00C20727">
        <w:rPr>
          <w:rFonts w:asciiTheme="majorHAnsi" w:hAnsiTheme="majorHAnsi"/>
          <w:sz w:val="24"/>
          <w:szCs w:val="24"/>
        </w:rPr>
        <w:t xml:space="preserve">L’obésité n’est pas le seul problème Anglais, en effet la population souffre aussi d’un problème de surpoids. Selon le NHS la population en surpoids (IMC compris entre </w:t>
      </w:r>
      <w:r w:rsidRPr="00C20727">
        <w:rPr>
          <w:rFonts w:asciiTheme="majorHAnsi" w:hAnsiTheme="majorHAnsi"/>
          <w:sz w:val="24"/>
          <w:szCs w:val="24"/>
        </w:rPr>
        <w:lastRenderedPageBreak/>
        <w:t xml:space="preserve">25% et 30%) est de 32% pour les femmes et 43%  chez les hommes.  </w:t>
      </w:r>
      <w:r>
        <w:rPr>
          <w:rFonts w:asciiTheme="majorHAnsi" w:hAnsiTheme="majorHAnsi"/>
          <w:sz w:val="24"/>
          <w:szCs w:val="24"/>
        </w:rPr>
        <w:t>C’est ce chiffre qui inquiète le plus le gouvernement anglais car bientôt, les ¾ de la population aura des problèmes de poids.</w:t>
      </w:r>
    </w:p>
    <w:p w:rsidR="00C20727" w:rsidRPr="00C20727" w:rsidRDefault="00C20727" w:rsidP="00C20727">
      <w:pPr>
        <w:ind w:firstLine="708"/>
        <w:rPr>
          <w:rFonts w:asciiTheme="majorHAnsi" w:hAnsiTheme="majorHAnsi"/>
          <w:sz w:val="24"/>
          <w:szCs w:val="24"/>
        </w:rPr>
      </w:pPr>
    </w:p>
    <w:p w:rsidR="00C20727" w:rsidRPr="00C20727" w:rsidRDefault="00C20727" w:rsidP="00C20727">
      <w:pPr>
        <w:pStyle w:val="NormalWeb"/>
        <w:ind w:firstLine="708"/>
        <w:rPr>
          <w:rFonts w:asciiTheme="majorHAnsi" w:hAnsiTheme="majorHAnsi"/>
        </w:rPr>
      </w:pPr>
      <w:r w:rsidRPr="00C20727">
        <w:rPr>
          <w:rFonts w:asciiTheme="majorHAnsi" w:hAnsiTheme="majorHAnsi"/>
        </w:rPr>
        <w:t>La lutte contre l’obésité est devenue une cause nationale</w:t>
      </w:r>
      <w:r>
        <w:rPr>
          <w:rFonts w:asciiTheme="majorHAnsi" w:hAnsiTheme="majorHAnsi"/>
        </w:rPr>
        <w:t> !</w:t>
      </w:r>
      <w:r w:rsidRPr="00C20727">
        <w:rPr>
          <w:rFonts w:asciiTheme="majorHAnsi" w:hAnsiTheme="majorHAnsi"/>
        </w:rPr>
        <w:t xml:space="preserve"> </w:t>
      </w:r>
      <w:r>
        <w:rPr>
          <w:rFonts w:asciiTheme="majorHAnsi" w:hAnsiTheme="majorHAnsi"/>
        </w:rPr>
        <w:t>E</w:t>
      </w:r>
      <w:r w:rsidRPr="00C20727">
        <w:rPr>
          <w:rFonts w:asciiTheme="majorHAnsi" w:hAnsiTheme="majorHAnsi"/>
        </w:rPr>
        <w:t>n effet</w:t>
      </w:r>
      <w:r>
        <w:rPr>
          <w:rFonts w:asciiTheme="majorHAnsi" w:hAnsiTheme="majorHAnsi"/>
        </w:rPr>
        <w:t>,</w:t>
      </w:r>
      <w:r w:rsidRPr="00C20727">
        <w:rPr>
          <w:rFonts w:asciiTheme="majorHAnsi" w:hAnsiTheme="majorHAnsi"/>
        </w:rPr>
        <w:t xml:space="preserve"> le NHS consacre 4,2 milliards de livres par an à la prise en charge des personnes en surpoids ou obèses et plusieurs études montrent que ce chiffre pourrait doubler d’ici 2050. </w:t>
      </w:r>
    </w:p>
    <w:p w:rsidR="00C20727" w:rsidRPr="00C20727" w:rsidRDefault="00C20727" w:rsidP="00C20727">
      <w:pPr>
        <w:pStyle w:val="NormalWeb"/>
        <w:ind w:firstLine="708"/>
        <w:rPr>
          <w:rFonts w:asciiTheme="majorHAnsi" w:hAnsiTheme="majorHAnsi"/>
        </w:rPr>
      </w:pPr>
      <w:r w:rsidRPr="00C20727">
        <w:rPr>
          <w:rFonts w:asciiTheme="majorHAnsi" w:hAnsiTheme="majorHAnsi"/>
        </w:rPr>
        <w:t>Nous avons trouvé un graphique représentant les valeurs passées du taux de surpoids de certains pays de l’OCDE (Organisation de Coopération et de Développement Economique) et des conjectures faites pour les 10 ans à venir.</w:t>
      </w:r>
    </w:p>
    <w:p w:rsidR="00C20727" w:rsidRDefault="00C20727" w:rsidP="00C20727">
      <w:pPr>
        <w:rPr>
          <w:rFonts w:asciiTheme="majorHAnsi" w:hAnsiTheme="majorHAnsi"/>
          <w:sz w:val="24"/>
          <w:szCs w:val="24"/>
        </w:rPr>
      </w:pPr>
      <w:r w:rsidRPr="00C20727">
        <w:rPr>
          <w:rFonts w:asciiTheme="majorHAnsi" w:hAnsiTheme="majorHAnsi"/>
          <w:sz w:val="24"/>
          <w:szCs w:val="24"/>
        </w:rPr>
        <w:t xml:space="preserve">On peut constater que le graphique est </w:t>
      </w:r>
      <w:r w:rsidR="000760A7">
        <w:rPr>
          <w:rFonts w:asciiTheme="majorHAnsi" w:hAnsiTheme="majorHAnsi"/>
          <w:sz w:val="24"/>
          <w:szCs w:val="24"/>
        </w:rPr>
        <w:t>en accord avec les dires du NHS. E</w:t>
      </w:r>
      <w:r w:rsidRPr="00C20727">
        <w:rPr>
          <w:rFonts w:asciiTheme="majorHAnsi" w:hAnsiTheme="majorHAnsi"/>
          <w:sz w:val="24"/>
          <w:szCs w:val="24"/>
        </w:rPr>
        <w:t>n effet celui-ci montre qu’en dix ans le taux de surpoids augmente de 10% environ.</w:t>
      </w:r>
    </w:p>
    <w:p w:rsidR="000760A7" w:rsidRDefault="000760A7" w:rsidP="000760A7">
      <w:pPr>
        <w:jc w:val="center"/>
        <w:rPr>
          <w:rStyle w:val="Emphaseple"/>
          <w:rFonts w:asciiTheme="majorHAnsi" w:hAnsiTheme="majorHAnsi"/>
          <w:i w:val="0"/>
          <w:color w:val="auto"/>
          <w:sz w:val="24"/>
          <w:szCs w:val="24"/>
        </w:rPr>
      </w:pPr>
      <w:r w:rsidRPr="000760A7">
        <w:rPr>
          <w:rFonts w:asciiTheme="majorHAnsi" w:hAnsiTheme="majorHAnsi"/>
          <w:noProof/>
          <w:sz w:val="24"/>
          <w:szCs w:val="24"/>
          <w:lang w:eastAsia="fr-FR"/>
        </w:rPr>
        <w:drawing>
          <wp:inline distT="0" distB="0" distL="0" distR="0">
            <wp:extent cx="4969893" cy="3648638"/>
            <wp:effectExtent l="171450" t="133350" r="364107" b="313762"/>
            <wp:docPr id="6" name="Image 3" descr="D:\Cours\Communication interculturelles\obésité-1.png"/>
            <wp:cNvGraphicFramePr/>
            <a:graphic xmlns:a="http://schemas.openxmlformats.org/drawingml/2006/main">
              <a:graphicData uri="http://schemas.openxmlformats.org/drawingml/2006/picture">
                <pic:pic xmlns:pic="http://schemas.openxmlformats.org/drawingml/2006/picture">
                  <pic:nvPicPr>
                    <pic:cNvPr id="3074" name="Picture 2" descr="D:\Cours\Communication interculturelles\obésité-1.png"/>
                    <pic:cNvPicPr>
                      <a:picLocks noChangeAspect="1" noChangeArrowheads="1"/>
                    </pic:cNvPicPr>
                  </pic:nvPicPr>
                  <pic:blipFill>
                    <a:blip r:embed="rId13" cstate="print"/>
                    <a:srcRect/>
                    <a:stretch>
                      <a:fillRect/>
                    </a:stretch>
                  </pic:blipFill>
                  <pic:spPr bwMode="auto">
                    <a:xfrm>
                      <a:off x="0" y="0"/>
                      <a:ext cx="4972689" cy="3650691"/>
                    </a:xfrm>
                    <a:prstGeom prst="rect">
                      <a:avLst/>
                    </a:prstGeom>
                    <a:ln>
                      <a:noFill/>
                    </a:ln>
                    <a:effectLst>
                      <a:outerShdw blurRad="292100" dist="139700" dir="2700000" algn="tl" rotWithShape="0">
                        <a:srgbClr val="333333">
                          <a:alpha val="65000"/>
                        </a:srgbClr>
                      </a:outerShdw>
                    </a:effectLst>
                  </pic:spPr>
                </pic:pic>
              </a:graphicData>
            </a:graphic>
          </wp:inline>
        </w:drawing>
      </w:r>
    </w:p>
    <w:p w:rsidR="000760A7" w:rsidRDefault="000760A7" w:rsidP="000760A7">
      <w:pPr>
        <w:rPr>
          <w:rStyle w:val="Emphaseple"/>
          <w:rFonts w:asciiTheme="majorHAnsi" w:hAnsiTheme="majorHAnsi"/>
          <w:i w:val="0"/>
          <w:color w:val="auto"/>
          <w:sz w:val="24"/>
          <w:szCs w:val="24"/>
        </w:rPr>
      </w:pPr>
    </w:p>
    <w:p w:rsidR="00193007" w:rsidRDefault="00193007" w:rsidP="000760A7">
      <w:pPr>
        <w:rPr>
          <w:rStyle w:val="Emphaseple"/>
          <w:rFonts w:asciiTheme="majorHAnsi" w:hAnsiTheme="majorHAnsi"/>
          <w:b/>
          <w:i w:val="0"/>
          <w:color w:val="auto"/>
          <w:sz w:val="28"/>
          <w:szCs w:val="28"/>
          <w:u w:val="single"/>
        </w:rPr>
        <w:sectPr w:rsidR="00193007" w:rsidSect="00046068">
          <w:footerReference w:type="default" r:id="rId14"/>
          <w:pgSz w:w="11906" w:h="16838"/>
          <w:pgMar w:top="1417" w:right="1417" w:bottom="1417" w:left="1417" w:header="708" w:footer="708" w:gutter="0"/>
          <w:cols w:space="708"/>
          <w:titlePg/>
          <w:docGrid w:linePitch="360"/>
        </w:sectPr>
      </w:pPr>
    </w:p>
    <w:p w:rsidR="000760A7" w:rsidRDefault="000760A7" w:rsidP="000760A7">
      <w:pPr>
        <w:rPr>
          <w:rStyle w:val="Emphaseple"/>
          <w:rFonts w:asciiTheme="majorHAnsi" w:hAnsiTheme="majorHAnsi"/>
          <w:b/>
          <w:i w:val="0"/>
          <w:color w:val="auto"/>
          <w:sz w:val="28"/>
          <w:szCs w:val="28"/>
          <w:u w:val="single"/>
        </w:rPr>
      </w:pPr>
      <w:r w:rsidRPr="000760A7">
        <w:rPr>
          <w:rStyle w:val="Emphaseple"/>
          <w:rFonts w:asciiTheme="majorHAnsi" w:hAnsiTheme="majorHAnsi"/>
          <w:b/>
          <w:i w:val="0"/>
          <w:color w:val="auto"/>
          <w:sz w:val="28"/>
          <w:szCs w:val="28"/>
          <w:u w:val="single"/>
        </w:rPr>
        <w:lastRenderedPageBreak/>
        <w:t>Sources :</w:t>
      </w:r>
    </w:p>
    <w:p w:rsidR="000760A7" w:rsidRPr="00895C40" w:rsidRDefault="000760A7" w:rsidP="000760A7">
      <w:pPr>
        <w:numPr>
          <w:ilvl w:val="1"/>
          <w:numId w:val="2"/>
        </w:numPr>
        <w:spacing w:after="0" w:line="240" w:lineRule="auto"/>
        <w:rPr>
          <w:rFonts w:asciiTheme="majorHAnsi" w:hAnsiTheme="majorHAnsi"/>
          <w:i/>
          <w:sz w:val="24"/>
          <w:szCs w:val="24"/>
        </w:rPr>
      </w:pPr>
      <w:r w:rsidRPr="00895C40">
        <w:rPr>
          <w:rFonts w:asciiTheme="majorHAnsi" w:hAnsiTheme="majorHAnsi"/>
          <w:i/>
          <w:sz w:val="24"/>
          <w:szCs w:val="24"/>
        </w:rPr>
        <w:t>OMS</w:t>
      </w:r>
    </w:p>
    <w:p w:rsidR="000760A7" w:rsidRPr="00895C40" w:rsidRDefault="000760A7" w:rsidP="000760A7">
      <w:pPr>
        <w:numPr>
          <w:ilvl w:val="1"/>
          <w:numId w:val="2"/>
        </w:numPr>
        <w:spacing w:after="0" w:line="240" w:lineRule="auto"/>
        <w:rPr>
          <w:rFonts w:asciiTheme="majorHAnsi" w:hAnsiTheme="majorHAnsi"/>
          <w:i/>
          <w:sz w:val="24"/>
          <w:szCs w:val="24"/>
        </w:rPr>
      </w:pPr>
      <w:r w:rsidRPr="00895C40">
        <w:rPr>
          <w:rFonts w:asciiTheme="majorHAnsi" w:hAnsiTheme="majorHAnsi"/>
          <w:i/>
          <w:sz w:val="24"/>
          <w:szCs w:val="24"/>
        </w:rPr>
        <w:t>NHS</w:t>
      </w:r>
    </w:p>
    <w:p w:rsidR="00193007" w:rsidRDefault="00193007" w:rsidP="00193007">
      <w:pPr>
        <w:spacing w:after="0" w:line="240" w:lineRule="auto"/>
        <w:ind w:left="1440"/>
        <w:rPr>
          <w:rFonts w:asciiTheme="majorHAnsi" w:hAnsiTheme="majorHAnsi"/>
          <w:i/>
          <w:sz w:val="24"/>
          <w:szCs w:val="24"/>
        </w:rPr>
      </w:pPr>
    </w:p>
    <w:p w:rsidR="000760A7" w:rsidRPr="00193007" w:rsidRDefault="000760A7" w:rsidP="00193007">
      <w:pPr>
        <w:numPr>
          <w:ilvl w:val="1"/>
          <w:numId w:val="2"/>
        </w:numPr>
        <w:spacing w:after="0" w:line="240" w:lineRule="auto"/>
        <w:rPr>
          <w:rFonts w:asciiTheme="majorHAnsi" w:hAnsiTheme="majorHAnsi"/>
          <w:i/>
          <w:sz w:val="24"/>
          <w:szCs w:val="24"/>
        </w:rPr>
      </w:pPr>
      <w:r w:rsidRPr="00193007">
        <w:rPr>
          <w:rFonts w:asciiTheme="majorHAnsi" w:hAnsiTheme="majorHAnsi"/>
          <w:i/>
          <w:sz w:val="24"/>
          <w:szCs w:val="24"/>
        </w:rPr>
        <w:t>Figaro.fr</w:t>
      </w:r>
    </w:p>
    <w:p w:rsidR="000760A7" w:rsidRPr="00895C40" w:rsidRDefault="000760A7" w:rsidP="000760A7">
      <w:pPr>
        <w:numPr>
          <w:ilvl w:val="1"/>
          <w:numId w:val="2"/>
        </w:numPr>
        <w:spacing w:after="0" w:line="240" w:lineRule="auto"/>
        <w:rPr>
          <w:rFonts w:asciiTheme="majorHAnsi" w:hAnsiTheme="majorHAnsi"/>
          <w:i/>
          <w:sz w:val="24"/>
          <w:szCs w:val="24"/>
        </w:rPr>
      </w:pPr>
      <w:proofErr w:type="spellStart"/>
      <w:r w:rsidRPr="00895C40">
        <w:rPr>
          <w:rFonts w:asciiTheme="majorHAnsi" w:hAnsiTheme="majorHAnsi"/>
          <w:i/>
          <w:sz w:val="24"/>
          <w:szCs w:val="24"/>
        </w:rPr>
        <w:t>MediaPart</w:t>
      </w:r>
      <w:proofErr w:type="spellEnd"/>
      <w:r w:rsidRPr="00895C40">
        <w:rPr>
          <w:rFonts w:asciiTheme="majorHAnsi" w:hAnsiTheme="majorHAnsi"/>
          <w:i/>
          <w:sz w:val="24"/>
          <w:szCs w:val="24"/>
        </w:rPr>
        <w:t xml:space="preserve"> </w:t>
      </w:r>
    </w:p>
    <w:p w:rsidR="00193007" w:rsidRDefault="00193007" w:rsidP="000760A7">
      <w:pPr>
        <w:numPr>
          <w:ilvl w:val="1"/>
          <w:numId w:val="2"/>
        </w:numPr>
        <w:spacing w:after="0" w:line="240" w:lineRule="auto"/>
        <w:rPr>
          <w:rFonts w:asciiTheme="majorHAnsi" w:hAnsiTheme="majorHAnsi"/>
          <w:i/>
          <w:sz w:val="24"/>
          <w:szCs w:val="24"/>
        </w:rPr>
        <w:sectPr w:rsidR="00193007" w:rsidSect="00193007">
          <w:type w:val="continuous"/>
          <w:pgSz w:w="11906" w:h="16838"/>
          <w:pgMar w:top="1417" w:right="1417" w:bottom="1417" w:left="1417" w:header="708" w:footer="708" w:gutter="0"/>
          <w:cols w:num="2" w:space="708"/>
          <w:titlePg/>
          <w:docGrid w:linePitch="360"/>
        </w:sectPr>
      </w:pPr>
    </w:p>
    <w:p w:rsidR="000760A7" w:rsidRPr="00895C40" w:rsidRDefault="000760A7" w:rsidP="000760A7">
      <w:pPr>
        <w:numPr>
          <w:ilvl w:val="1"/>
          <w:numId w:val="2"/>
        </w:numPr>
        <w:spacing w:after="0" w:line="240" w:lineRule="auto"/>
        <w:rPr>
          <w:rFonts w:asciiTheme="majorHAnsi" w:hAnsiTheme="majorHAnsi"/>
          <w:i/>
          <w:sz w:val="24"/>
          <w:szCs w:val="24"/>
        </w:rPr>
      </w:pPr>
      <w:r w:rsidRPr="00895C40">
        <w:rPr>
          <w:rFonts w:asciiTheme="majorHAnsi" w:hAnsiTheme="majorHAnsi"/>
          <w:i/>
          <w:sz w:val="24"/>
          <w:szCs w:val="24"/>
        </w:rPr>
        <w:lastRenderedPageBreak/>
        <w:t>L’actualité.com</w:t>
      </w:r>
    </w:p>
    <w:p w:rsidR="00895C40" w:rsidRPr="005D5D1F" w:rsidRDefault="000760A7" w:rsidP="005D5D1F">
      <w:pPr>
        <w:numPr>
          <w:ilvl w:val="1"/>
          <w:numId w:val="2"/>
        </w:numPr>
        <w:spacing w:after="0" w:line="240" w:lineRule="auto"/>
        <w:rPr>
          <w:rFonts w:asciiTheme="majorHAnsi" w:hAnsiTheme="majorHAnsi"/>
          <w:b/>
          <w:i/>
          <w:color w:val="5F497A" w:themeColor="accent4" w:themeShade="BF"/>
          <w:sz w:val="24"/>
          <w:szCs w:val="24"/>
        </w:rPr>
      </w:pPr>
      <w:r w:rsidRPr="00895C40">
        <w:rPr>
          <w:rFonts w:asciiTheme="majorHAnsi" w:hAnsiTheme="majorHAnsi"/>
          <w:i/>
          <w:sz w:val="24"/>
          <w:szCs w:val="24"/>
        </w:rPr>
        <w:t xml:space="preserve">The </w:t>
      </w:r>
      <w:proofErr w:type="spellStart"/>
      <w:r w:rsidRPr="00895C40">
        <w:rPr>
          <w:rFonts w:asciiTheme="majorHAnsi" w:hAnsiTheme="majorHAnsi"/>
          <w:i/>
          <w:sz w:val="24"/>
          <w:szCs w:val="24"/>
        </w:rPr>
        <w:t>guardian</w:t>
      </w:r>
      <w:proofErr w:type="spellEnd"/>
    </w:p>
    <w:p w:rsidR="00895C40" w:rsidRDefault="00741E92" w:rsidP="00741E92">
      <w:pPr>
        <w:pStyle w:val="Titre1"/>
        <w:numPr>
          <w:ilvl w:val="0"/>
          <w:numId w:val="1"/>
        </w:numPr>
      </w:pPr>
      <w:bookmarkStart w:id="3" w:name="_Toc296350122"/>
      <w:r w:rsidRPr="00741E92">
        <w:lastRenderedPageBreak/>
        <w:t>Compte rendu du témoignage</w:t>
      </w:r>
      <w:bookmarkEnd w:id="3"/>
    </w:p>
    <w:p w:rsidR="00741E92" w:rsidRDefault="00741E92" w:rsidP="00741E92"/>
    <w:p w:rsidR="00741E92" w:rsidRPr="00741E92" w:rsidRDefault="00741E92" w:rsidP="00741E92">
      <w:pPr>
        <w:ind w:firstLine="708"/>
        <w:rPr>
          <w:rFonts w:asciiTheme="majorHAnsi" w:hAnsiTheme="majorHAnsi"/>
          <w:sz w:val="24"/>
          <w:szCs w:val="24"/>
        </w:rPr>
      </w:pPr>
      <w:r>
        <w:rPr>
          <w:rFonts w:asciiTheme="majorHAnsi" w:hAnsiTheme="majorHAnsi"/>
          <w:sz w:val="24"/>
          <w:szCs w:val="24"/>
        </w:rPr>
        <w:t xml:space="preserve">Pour cette séance, Monsieur </w:t>
      </w:r>
      <w:proofErr w:type="spellStart"/>
      <w:r>
        <w:rPr>
          <w:rFonts w:asciiTheme="majorHAnsi" w:hAnsiTheme="majorHAnsi"/>
          <w:sz w:val="24"/>
          <w:szCs w:val="24"/>
        </w:rPr>
        <w:t>Bourhattas</w:t>
      </w:r>
      <w:proofErr w:type="spellEnd"/>
      <w:r>
        <w:rPr>
          <w:rFonts w:asciiTheme="majorHAnsi" w:hAnsiTheme="majorHAnsi"/>
          <w:sz w:val="24"/>
          <w:szCs w:val="24"/>
        </w:rPr>
        <w:t xml:space="preserve"> nous a fait part de son ressenti lors</w:t>
      </w:r>
      <w:r w:rsidRPr="00741E92">
        <w:rPr>
          <w:rFonts w:asciiTheme="majorHAnsi" w:hAnsiTheme="majorHAnsi"/>
          <w:sz w:val="24"/>
          <w:szCs w:val="24"/>
        </w:rPr>
        <w:t xml:space="preserve"> de </w:t>
      </w:r>
      <w:r>
        <w:rPr>
          <w:rFonts w:asciiTheme="majorHAnsi" w:hAnsiTheme="majorHAnsi"/>
          <w:sz w:val="24"/>
          <w:szCs w:val="24"/>
        </w:rPr>
        <w:t>son arrivée en France. Vivant ici</w:t>
      </w:r>
      <w:r w:rsidRPr="00741E92">
        <w:rPr>
          <w:rFonts w:asciiTheme="majorHAnsi" w:hAnsiTheme="majorHAnsi"/>
          <w:sz w:val="24"/>
          <w:szCs w:val="24"/>
        </w:rPr>
        <w:t xml:space="preserve"> depuis 26 ans maintenant, </w:t>
      </w:r>
      <w:r>
        <w:rPr>
          <w:rFonts w:asciiTheme="majorHAnsi" w:hAnsiTheme="majorHAnsi"/>
          <w:sz w:val="24"/>
          <w:szCs w:val="24"/>
        </w:rPr>
        <w:t>il a pu beaucoup nous apprendre</w:t>
      </w:r>
      <w:r w:rsidRPr="00741E92">
        <w:rPr>
          <w:rFonts w:asciiTheme="majorHAnsi" w:hAnsiTheme="majorHAnsi"/>
          <w:sz w:val="24"/>
          <w:szCs w:val="24"/>
        </w:rPr>
        <w:t xml:space="preserve"> sur </w:t>
      </w:r>
      <w:r>
        <w:rPr>
          <w:rFonts w:asciiTheme="majorHAnsi" w:hAnsiTheme="majorHAnsi"/>
          <w:sz w:val="24"/>
          <w:szCs w:val="24"/>
        </w:rPr>
        <w:t>les difficultés qu’on peut rencontrer</w:t>
      </w:r>
      <w:r w:rsidRPr="00741E92">
        <w:rPr>
          <w:rFonts w:asciiTheme="majorHAnsi" w:hAnsiTheme="majorHAnsi"/>
          <w:sz w:val="24"/>
          <w:szCs w:val="24"/>
        </w:rPr>
        <w:t xml:space="preserve"> lorsqu’on arrive dans un pays étranger pour </w:t>
      </w:r>
      <w:r>
        <w:rPr>
          <w:rFonts w:asciiTheme="majorHAnsi" w:hAnsiTheme="majorHAnsi"/>
          <w:sz w:val="24"/>
          <w:szCs w:val="24"/>
        </w:rPr>
        <w:t xml:space="preserve">y </w:t>
      </w:r>
      <w:r w:rsidRPr="00741E92">
        <w:rPr>
          <w:rFonts w:asciiTheme="majorHAnsi" w:hAnsiTheme="majorHAnsi"/>
          <w:sz w:val="24"/>
          <w:szCs w:val="24"/>
        </w:rPr>
        <w:t>travailler.</w:t>
      </w:r>
    </w:p>
    <w:p w:rsidR="00741E92" w:rsidRPr="00741E92" w:rsidRDefault="00741E92" w:rsidP="00741E92">
      <w:pPr>
        <w:ind w:firstLine="708"/>
        <w:rPr>
          <w:rFonts w:asciiTheme="majorHAnsi" w:hAnsiTheme="majorHAnsi"/>
          <w:sz w:val="24"/>
          <w:szCs w:val="24"/>
        </w:rPr>
      </w:pPr>
      <w:r w:rsidRPr="00741E92">
        <w:rPr>
          <w:rFonts w:asciiTheme="majorHAnsi" w:hAnsiTheme="majorHAnsi"/>
          <w:sz w:val="24"/>
          <w:szCs w:val="24"/>
        </w:rPr>
        <w:t xml:space="preserve">Fraichement sortit de classe préparatoire au Maroc, Mr </w:t>
      </w:r>
      <w:proofErr w:type="spellStart"/>
      <w:r w:rsidRPr="00741E92">
        <w:rPr>
          <w:rFonts w:asciiTheme="majorHAnsi" w:hAnsiTheme="majorHAnsi"/>
          <w:sz w:val="24"/>
          <w:szCs w:val="24"/>
        </w:rPr>
        <w:t>Bourhattas</w:t>
      </w:r>
      <w:proofErr w:type="spellEnd"/>
      <w:r w:rsidRPr="00741E92">
        <w:rPr>
          <w:rFonts w:asciiTheme="majorHAnsi" w:hAnsiTheme="majorHAnsi"/>
          <w:sz w:val="24"/>
          <w:szCs w:val="24"/>
        </w:rPr>
        <w:t xml:space="preserve"> vient pour la premièr</w:t>
      </w:r>
      <w:r>
        <w:rPr>
          <w:rFonts w:asciiTheme="majorHAnsi" w:hAnsiTheme="majorHAnsi"/>
          <w:sz w:val="24"/>
          <w:szCs w:val="24"/>
        </w:rPr>
        <w:t>e fois en France pour passer des</w:t>
      </w:r>
      <w:r w:rsidRPr="00741E92">
        <w:rPr>
          <w:rFonts w:asciiTheme="majorHAnsi" w:hAnsiTheme="majorHAnsi"/>
          <w:sz w:val="24"/>
          <w:szCs w:val="24"/>
        </w:rPr>
        <w:t xml:space="preserve"> oraux. Les premières </w:t>
      </w:r>
      <w:r>
        <w:rPr>
          <w:rFonts w:asciiTheme="majorHAnsi" w:hAnsiTheme="majorHAnsi"/>
          <w:sz w:val="24"/>
          <w:szCs w:val="24"/>
        </w:rPr>
        <w:t>grandes différences</w:t>
      </w:r>
      <w:r w:rsidRPr="00741E92">
        <w:rPr>
          <w:rFonts w:asciiTheme="majorHAnsi" w:hAnsiTheme="majorHAnsi"/>
          <w:sz w:val="24"/>
          <w:szCs w:val="24"/>
        </w:rPr>
        <w:t xml:space="preserve"> pour lui</w:t>
      </w:r>
      <w:r>
        <w:rPr>
          <w:rFonts w:asciiTheme="majorHAnsi" w:hAnsiTheme="majorHAnsi"/>
          <w:sz w:val="24"/>
          <w:szCs w:val="24"/>
        </w:rPr>
        <w:t xml:space="preserve"> sont</w:t>
      </w:r>
      <w:r w:rsidRPr="00741E92">
        <w:rPr>
          <w:rFonts w:asciiTheme="majorHAnsi" w:hAnsiTheme="majorHAnsi"/>
          <w:sz w:val="24"/>
          <w:szCs w:val="24"/>
        </w:rPr>
        <w:t xml:space="preserve"> un sens civique </w:t>
      </w:r>
      <w:r>
        <w:rPr>
          <w:rFonts w:asciiTheme="majorHAnsi" w:hAnsiTheme="majorHAnsi"/>
          <w:sz w:val="24"/>
          <w:szCs w:val="24"/>
        </w:rPr>
        <w:t>plus développé</w:t>
      </w:r>
      <w:r w:rsidRPr="00741E92">
        <w:rPr>
          <w:rFonts w:asciiTheme="majorHAnsi" w:hAnsiTheme="majorHAnsi"/>
          <w:sz w:val="24"/>
          <w:szCs w:val="24"/>
        </w:rPr>
        <w:t>, une certaine liberté en ce qui</w:t>
      </w:r>
      <w:r>
        <w:rPr>
          <w:rFonts w:asciiTheme="majorHAnsi" w:hAnsiTheme="majorHAnsi"/>
          <w:sz w:val="24"/>
          <w:szCs w:val="24"/>
        </w:rPr>
        <w:t xml:space="preserve"> concerne les interactions</w:t>
      </w:r>
      <w:r w:rsidRPr="00741E92">
        <w:rPr>
          <w:rFonts w:asciiTheme="majorHAnsi" w:hAnsiTheme="majorHAnsi"/>
          <w:sz w:val="24"/>
          <w:szCs w:val="24"/>
        </w:rPr>
        <w:t xml:space="preserve"> </w:t>
      </w:r>
      <w:r>
        <w:rPr>
          <w:rFonts w:asciiTheme="majorHAnsi" w:hAnsiTheme="majorHAnsi"/>
          <w:sz w:val="24"/>
          <w:szCs w:val="24"/>
        </w:rPr>
        <w:t>hommes/femmes</w:t>
      </w:r>
      <w:r w:rsidRPr="00741E92">
        <w:rPr>
          <w:rFonts w:asciiTheme="majorHAnsi" w:hAnsiTheme="majorHAnsi"/>
          <w:sz w:val="24"/>
          <w:szCs w:val="24"/>
        </w:rPr>
        <w:t xml:space="preserve"> et des différences culinaires.</w:t>
      </w:r>
    </w:p>
    <w:p w:rsidR="00741E92" w:rsidRPr="00741E92" w:rsidRDefault="00741E92" w:rsidP="00741E92">
      <w:pPr>
        <w:ind w:firstLine="708"/>
        <w:rPr>
          <w:rFonts w:asciiTheme="majorHAnsi" w:hAnsiTheme="majorHAnsi"/>
          <w:sz w:val="24"/>
          <w:szCs w:val="24"/>
        </w:rPr>
      </w:pPr>
      <w:r w:rsidRPr="00741E92">
        <w:rPr>
          <w:rFonts w:asciiTheme="majorHAnsi" w:hAnsiTheme="majorHAnsi"/>
          <w:sz w:val="24"/>
          <w:szCs w:val="24"/>
        </w:rPr>
        <w:t>Tous ces po</w:t>
      </w:r>
      <w:r w:rsidR="00674882">
        <w:rPr>
          <w:rFonts w:asciiTheme="majorHAnsi" w:hAnsiTheme="majorHAnsi"/>
          <w:sz w:val="24"/>
          <w:szCs w:val="24"/>
        </w:rPr>
        <w:t>ints sont liés à la culture Marocaine.</w:t>
      </w:r>
      <w:r w:rsidRPr="00741E92">
        <w:rPr>
          <w:rFonts w:asciiTheme="majorHAnsi" w:hAnsiTheme="majorHAnsi"/>
          <w:sz w:val="24"/>
          <w:szCs w:val="24"/>
        </w:rPr>
        <w:t xml:space="preserve"> </w:t>
      </w:r>
      <w:r w:rsidR="00674882">
        <w:rPr>
          <w:rFonts w:asciiTheme="majorHAnsi" w:hAnsiTheme="majorHAnsi"/>
          <w:sz w:val="24"/>
          <w:szCs w:val="24"/>
        </w:rPr>
        <w:t>E</w:t>
      </w:r>
      <w:r w:rsidRPr="00741E92">
        <w:rPr>
          <w:rFonts w:asciiTheme="majorHAnsi" w:hAnsiTheme="majorHAnsi"/>
          <w:sz w:val="24"/>
          <w:szCs w:val="24"/>
        </w:rPr>
        <w:t>n effet</w:t>
      </w:r>
      <w:r w:rsidR="00674882">
        <w:rPr>
          <w:rFonts w:asciiTheme="majorHAnsi" w:hAnsiTheme="majorHAnsi"/>
          <w:sz w:val="24"/>
          <w:szCs w:val="24"/>
        </w:rPr>
        <w:t>,</w:t>
      </w:r>
      <w:r w:rsidRPr="00741E92">
        <w:rPr>
          <w:rFonts w:asciiTheme="majorHAnsi" w:hAnsiTheme="majorHAnsi"/>
          <w:sz w:val="24"/>
          <w:szCs w:val="24"/>
        </w:rPr>
        <w:t xml:space="preserve"> il a été troublé par les</w:t>
      </w:r>
      <w:r w:rsidR="00674882">
        <w:rPr>
          <w:rFonts w:asciiTheme="majorHAnsi" w:hAnsiTheme="majorHAnsi"/>
          <w:sz w:val="24"/>
          <w:szCs w:val="24"/>
        </w:rPr>
        <w:t xml:space="preserve"> différences les plus apparentes</w:t>
      </w:r>
      <w:r w:rsidRPr="00741E92">
        <w:rPr>
          <w:rFonts w:asciiTheme="majorHAnsi" w:hAnsiTheme="majorHAnsi"/>
          <w:sz w:val="24"/>
          <w:szCs w:val="24"/>
        </w:rPr>
        <w:t xml:space="preserve"> (nourriture, relations homme et femme). Dans un premier temps son jugement était influencé par le modèle marocain</w:t>
      </w:r>
      <w:r w:rsidR="00674882">
        <w:rPr>
          <w:rFonts w:asciiTheme="majorHAnsi" w:hAnsiTheme="majorHAnsi"/>
          <w:sz w:val="24"/>
          <w:szCs w:val="24"/>
        </w:rPr>
        <w:t xml:space="preserve"> assez différent sur ces points</w:t>
      </w:r>
      <w:r w:rsidRPr="00741E92">
        <w:rPr>
          <w:rFonts w:asciiTheme="majorHAnsi" w:hAnsiTheme="majorHAnsi"/>
          <w:sz w:val="24"/>
          <w:szCs w:val="24"/>
        </w:rPr>
        <w:t xml:space="preserve">.    </w:t>
      </w:r>
    </w:p>
    <w:p w:rsidR="00741E92" w:rsidRPr="00741E92" w:rsidRDefault="00741E92" w:rsidP="00741E92">
      <w:pPr>
        <w:ind w:firstLine="708"/>
        <w:rPr>
          <w:rFonts w:asciiTheme="majorHAnsi" w:hAnsiTheme="majorHAnsi"/>
          <w:sz w:val="24"/>
          <w:szCs w:val="24"/>
        </w:rPr>
      </w:pPr>
      <w:r w:rsidRPr="00741E92">
        <w:rPr>
          <w:rFonts w:asciiTheme="majorHAnsi" w:hAnsiTheme="majorHAnsi"/>
          <w:sz w:val="24"/>
          <w:szCs w:val="24"/>
        </w:rPr>
        <w:t>Un autre avantage</w:t>
      </w:r>
      <w:r w:rsidR="00D47844">
        <w:rPr>
          <w:rFonts w:asciiTheme="majorHAnsi" w:hAnsiTheme="majorHAnsi"/>
          <w:sz w:val="24"/>
          <w:szCs w:val="24"/>
        </w:rPr>
        <w:t xml:space="preserve"> de la France qui l’</w:t>
      </w:r>
      <w:r w:rsidRPr="00741E92">
        <w:rPr>
          <w:rFonts w:asciiTheme="majorHAnsi" w:hAnsiTheme="majorHAnsi"/>
          <w:sz w:val="24"/>
          <w:szCs w:val="24"/>
        </w:rPr>
        <w:t>a marqué</w:t>
      </w:r>
      <w:r w:rsidR="00D47844">
        <w:rPr>
          <w:rFonts w:asciiTheme="majorHAnsi" w:hAnsiTheme="majorHAnsi"/>
          <w:sz w:val="24"/>
          <w:szCs w:val="24"/>
        </w:rPr>
        <w:t xml:space="preserve"> est</w:t>
      </w:r>
      <w:r w:rsidRPr="00741E92">
        <w:rPr>
          <w:rFonts w:asciiTheme="majorHAnsi" w:hAnsiTheme="majorHAnsi"/>
          <w:sz w:val="24"/>
          <w:szCs w:val="24"/>
        </w:rPr>
        <w:t xml:space="preserve"> l’accès à la culture</w:t>
      </w:r>
      <w:r w:rsidR="00D47844">
        <w:rPr>
          <w:rFonts w:asciiTheme="majorHAnsi" w:hAnsiTheme="majorHAnsi"/>
          <w:sz w:val="24"/>
          <w:szCs w:val="24"/>
        </w:rPr>
        <w:t>.</w:t>
      </w:r>
      <w:r w:rsidRPr="00741E92">
        <w:rPr>
          <w:rFonts w:asciiTheme="majorHAnsi" w:hAnsiTheme="majorHAnsi"/>
          <w:sz w:val="24"/>
          <w:szCs w:val="24"/>
        </w:rPr>
        <w:t xml:space="preserve"> </w:t>
      </w:r>
      <w:r w:rsidR="00D47844">
        <w:rPr>
          <w:rFonts w:asciiTheme="majorHAnsi" w:hAnsiTheme="majorHAnsi"/>
          <w:sz w:val="24"/>
          <w:szCs w:val="24"/>
        </w:rPr>
        <w:t>E</w:t>
      </w:r>
      <w:r w:rsidRPr="00741E92">
        <w:rPr>
          <w:rFonts w:asciiTheme="majorHAnsi" w:hAnsiTheme="majorHAnsi"/>
          <w:sz w:val="24"/>
          <w:szCs w:val="24"/>
        </w:rPr>
        <w:t>n effet</w:t>
      </w:r>
      <w:r w:rsidR="00D47844">
        <w:rPr>
          <w:rFonts w:asciiTheme="majorHAnsi" w:hAnsiTheme="majorHAnsi"/>
          <w:sz w:val="24"/>
          <w:szCs w:val="24"/>
        </w:rPr>
        <w:t>,</w:t>
      </w:r>
      <w:r w:rsidRPr="00741E92">
        <w:rPr>
          <w:rFonts w:asciiTheme="majorHAnsi" w:hAnsiTheme="majorHAnsi"/>
          <w:sz w:val="24"/>
          <w:szCs w:val="24"/>
        </w:rPr>
        <w:t xml:space="preserve"> co</w:t>
      </w:r>
      <w:r w:rsidR="00D47844">
        <w:rPr>
          <w:rFonts w:asciiTheme="majorHAnsi" w:hAnsiTheme="majorHAnsi"/>
          <w:sz w:val="24"/>
          <w:szCs w:val="24"/>
        </w:rPr>
        <w:t>ntrairement au Maroc, la France</w:t>
      </w:r>
      <w:r w:rsidRPr="00741E92">
        <w:rPr>
          <w:rFonts w:asciiTheme="majorHAnsi" w:hAnsiTheme="majorHAnsi"/>
          <w:sz w:val="24"/>
          <w:szCs w:val="24"/>
        </w:rPr>
        <w:t xml:space="preserve"> lui permettait d’avoir à sa disposition des bibliothèques, cinémas et théâtres</w:t>
      </w:r>
      <w:r w:rsidR="00D47844">
        <w:rPr>
          <w:rFonts w:asciiTheme="majorHAnsi" w:hAnsiTheme="majorHAnsi"/>
          <w:sz w:val="24"/>
          <w:szCs w:val="24"/>
        </w:rPr>
        <w:t xml:space="preserve"> qui possèdent une grande liberté d’expression</w:t>
      </w:r>
      <w:r w:rsidRPr="00741E92">
        <w:rPr>
          <w:rFonts w:asciiTheme="majorHAnsi" w:hAnsiTheme="majorHAnsi"/>
          <w:sz w:val="24"/>
          <w:szCs w:val="24"/>
        </w:rPr>
        <w:t>.</w:t>
      </w:r>
    </w:p>
    <w:p w:rsidR="00741E92" w:rsidRPr="00741E92" w:rsidRDefault="008C3937" w:rsidP="00741E92">
      <w:pPr>
        <w:ind w:firstLine="708"/>
        <w:rPr>
          <w:rFonts w:asciiTheme="majorHAnsi" w:hAnsiTheme="majorHAnsi"/>
          <w:sz w:val="24"/>
          <w:szCs w:val="24"/>
        </w:rPr>
      </w:pPr>
      <w:r>
        <w:rPr>
          <w:rFonts w:asciiTheme="majorHAnsi" w:hAnsiTheme="majorHAnsi"/>
          <w:sz w:val="24"/>
          <w:szCs w:val="24"/>
        </w:rPr>
        <w:t>On peut constater que c</w:t>
      </w:r>
      <w:r w:rsidR="00741E92" w:rsidRPr="00741E92">
        <w:rPr>
          <w:rFonts w:asciiTheme="majorHAnsi" w:hAnsiTheme="majorHAnsi"/>
          <w:sz w:val="24"/>
          <w:szCs w:val="24"/>
        </w:rPr>
        <w:t xml:space="preserve">es différences ressenties par Mr </w:t>
      </w:r>
      <w:proofErr w:type="spellStart"/>
      <w:r w:rsidR="00741E92" w:rsidRPr="00741E92">
        <w:rPr>
          <w:rFonts w:asciiTheme="majorHAnsi" w:hAnsiTheme="majorHAnsi"/>
          <w:sz w:val="24"/>
          <w:szCs w:val="24"/>
        </w:rPr>
        <w:t>Bourhattas</w:t>
      </w:r>
      <w:proofErr w:type="spellEnd"/>
      <w:r w:rsidR="00741E92" w:rsidRPr="00741E92">
        <w:rPr>
          <w:rFonts w:asciiTheme="majorHAnsi" w:hAnsiTheme="majorHAnsi"/>
          <w:sz w:val="24"/>
          <w:szCs w:val="24"/>
        </w:rPr>
        <w:t xml:space="preserve"> sont </w:t>
      </w:r>
      <w:r w:rsidR="00755A64">
        <w:rPr>
          <w:rFonts w:asciiTheme="majorHAnsi" w:hAnsiTheme="majorHAnsi"/>
          <w:sz w:val="24"/>
          <w:szCs w:val="24"/>
        </w:rPr>
        <w:t>toujours d’actualités.</w:t>
      </w:r>
      <w:r w:rsidR="00741E92" w:rsidRPr="00741E92">
        <w:rPr>
          <w:rFonts w:asciiTheme="majorHAnsi" w:hAnsiTheme="majorHAnsi"/>
          <w:sz w:val="24"/>
          <w:szCs w:val="24"/>
        </w:rPr>
        <w:t xml:space="preserve"> </w:t>
      </w:r>
      <w:r w:rsidR="00755A64">
        <w:rPr>
          <w:rFonts w:asciiTheme="majorHAnsi" w:hAnsiTheme="majorHAnsi"/>
          <w:sz w:val="24"/>
          <w:szCs w:val="24"/>
        </w:rPr>
        <w:t>E</w:t>
      </w:r>
      <w:r w:rsidR="00741E92" w:rsidRPr="00741E92">
        <w:rPr>
          <w:rFonts w:asciiTheme="majorHAnsi" w:hAnsiTheme="majorHAnsi"/>
          <w:sz w:val="24"/>
          <w:szCs w:val="24"/>
        </w:rPr>
        <w:t>n effet</w:t>
      </w:r>
      <w:r w:rsidR="00755A64">
        <w:rPr>
          <w:rFonts w:asciiTheme="majorHAnsi" w:hAnsiTheme="majorHAnsi"/>
          <w:sz w:val="24"/>
          <w:szCs w:val="24"/>
        </w:rPr>
        <w:t>,</w:t>
      </w:r>
      <w:r w:rsidR="00741E92" w:rsidRPr="00741E92">
        <w:rPr>
          <w:rFonts w:asciiTheme="majorHAnsi" w:hAnsiTheme="majorHAnsi"/>
          <w:sz w:val="24"/>
          <w:szCs w:val="24"/>
        </w:rPr>
        <w:t xml:space="preserve"> aujourd’hui encore</w:t>
      </w:r>
      <w:r w:rsidR="00755A64">
        <w:rPr>
          <w:rFonts w:asciiTheme="majorHAnsi" w:hAnsiTheme="majorHAnsi"/>
          <w:sz w:val="24"/>
          <w:szCs w:val="24"/>
        </w:rPr>
        <w:t>,</w:t>
      </w:r>
      <w:r w:rsidR="00741E92" w:rsidRPr="00741E92">
        <w:rPr>
          <w:rFonts w:asciiTheme="majorHAnsi" w:hAnsiTheme="majorHAnsi"/>
          <w:sz w:val="24"/>
          <w:szCs w:val="24"/>
        </w:rPr>
        <w:t xml:space="preserve"> on pourrait tirer les mêmes conclusions que lui. Le Maroc et la France n’étant pas sur le même continent, ces deux cult</w:t>
      </w:r>
      <w:r w:rsidR="00755A64">
        <w:rPr>
          <w:rFonts w:asciiTheme="majorHAnsi" w:hAnsiTheme="majorHAnsi"/>
          <w:sz w:val="24"/>
          <w:szCs w:val="24"/>
        </w:rPr>
        <w:t>ures sont très</w:t>
      </w:r>
      <w:r w:rsidR="00741E92" w:rsidRPr="00741E92">
        <w:rPr>
          <w:rFonts w:asciiTheme="majorHAnsi" w:hAnsiTheme="majorHAnsi"/>
          <w:sz w:val="24"/>
          <w:szCs w:val="24"/>
        </w:rPr>
        <w:t xml:space="preserve"> opposées</w:t>
      </w:r>
      <w:r w:rsidR="00755A64">
        <w:rPr>
          <w:rFonts w:asciiTheme="majorHAnsi" w:hAnsiTheme="majorHAnsi"/>
          <w:sz w:val="24"/>
          <w:szCs w:val="24"/>
        </w:rPr>
        <w:t xml:space="preserve"> culturellement</w:t>
      </w:r>
      <w:r w:rsidR="00741E92" w:rsidRPr="00741E92">
        <w:rPr>
          <w:rFonts w:asciiTheme="majorHAnsi" w:hAnsiTheme="majorHAnsi"/>
          <w:sz w:val="24"/>
          <w:szCs w:val="24"/>
        </w:rPr>
        <w:t>. On peut aussi vo</w:t>
      </w:r>
      <w:r w:rsidR="00755A64">
        <w:rPr>
          <w:rFonts w:asciiTheme="majorHAnsi" w:hAnsiTheme="majorHAnsi"/>
          <w:sz w:val="24"/>
          <w:szCs w:val="24"/>
        </w:rPr>
        <w:t>ir que la culture française est restée</w:t>
      </w:r>
      <w:r w:rsidR="00741E92" w:rsidRPr="00741E92">
        <w:rPr>
          <w:rFonts w:asciiTheme="majorHAnsi" w:hAnsiTheme="majorHAnsi"/>
          <w:sz w:val="24"/>
          <w:szCs w:val="24"/>
        </w:rPr>
        <w:t xml:space="preserve"> une référence dans l</w:t>
      </w:r>
      <w:r w:rsidR="008458FC">
        <w:rPr>
          <w:rFonts w:asciiTheme="majorHAnsi" w:hAnsiTheme="majorHAnsi"/>
          <w:sz w:val="24"/>
          <w:szCs w:val="24"/>
        </w:rPr>
        <w:t>es pays anciennement colonisé. L</w:t>
      </w:r>
      <w:r w:rsidR="00741E92" w:rsidRPr="00741E92">
        <w:rPr>
          <w:rFonts w:asciiTheme="majorHAnsi" w:hAnsiTheme="majorHAnsi"/>
          <w:sz w:val="24"/>
          <w:szCs w:val="24"/>
        </w:rPr>
        <w:t>a France res</w:t>
      </w:r>
      <w:r w:rsidR="008458FC">
        <w:rPr>
          <w:rFonts w:asciiTheme="majorHAnsi" w:hAnsiTheme="majorHAnsi"/>
          <w:sz w:val="24"/>
          <w:szCs w:val="24"/>
        </w:rPr>
        <w:t>te un pays à la culture riche,</w:t>
      </w:r>
      <w:r w:rsidR="00741E92" w:rsidRPr="00741E92">
        <w:rPr>
          <w:rFonts w:asciiTheme="majorHAnsi" w:hAnsiTheme="majorHAnsi"/>
          <w:sz w:val="24"/>
          <w:szCs w:val="24"/>
        </w:rPr>
        <w:t xml:space="preserve"> </w:t>
      </w:r>
      <w:r w:rsidR="008458FC">
        <w:rPr>
          <w:rFonts w:asciiTheme="majorHAnsi" w:hAnsiTheme="majorHAnsi"/>
          <w:sz w:val="24"/>
          <w:szCs w:val="24"/>
        </w:rPr>
        <w:t xml:space="preserve">très </w:t>
      </w:r>
      <w:r w:rsidR="00741E92" w:rsidRPr="00741E92">
        <w:rPr>
          <w:rFonts w:asciiTheme="majorHAnsi" w:hAnsiTheme="majorHAnsi"/>
          <w:sz w:val="24"/>
          <w:szCs w:val="24"/>
        </w:rPr>
        <w:t>intellectuelle et où l’éducation y est réputé meilleure que chez eux.</w:t>
      </w:r>
    </w:p>
    <w:p w:rsidR="00741E92" w:rsidRPr="00741E92" w:rsidRDefault="00741E92" w:rsidP="00741E92">
      <w:pPr>
        <w:ind w:firstLine="708"/>
        <w:rPr>
          <w:rFonts w:asciiTheme="majorHAnsi" w:hAnsiTheme="majorHAnsi"/>
          <w:sz w:val="24"/>
          <w:szCs w:val="24"/>
        </w:rPr>
      </w:pPr>
      <w:r w:rsidRPr="00741E92">
        <w:rPr>
          <w:rFonts w:asciiTheme="majorHAnsi" w:hAnsiTheme="majorHAnsi"/>
          <w:sz w:val="24"/>
          <w:szCs w:val="24"/>
        </w:rPr>
        <w:t>L’une des plus gran</w:t>
      </w:r>
      <w:r w:rsidR="008458FC">
        <w:rPr>
          <w:rFonts w:asciiTheme="majorHAnsi" w:hAnsiTheme="majorHAnsi"/>
          <w:sz w:val="24"/>
          <w:szCs w:val="24"/>
        </w:rPr>
        <w:t>des difficultés selon lui est le sentiment de</w:t>
      </w:r>
      <w:r w:rsidRPr="00741E92">
        <w:rPr>
          <w:rFonts w:asciiTheme="majorHAnsi" w:hAnsiTheme="majorHAnsi"/>
          <w:sz w:val="24"/>
          <w:szCs w:val="24"/>
        </w:rPr>
        <w:t xml:space="preserve"> solitude dans la</w:t>
      </w:r>
      <w:r w:rsidR="008458FC">
        <w:rPr>
          <w:rFonts w:asciiTheme="majorHAnsi" w:hAnsiTheme="majorHAnsi"/>
          <w:sz w:val="24"/>
          <w:szCs w:val="24"/>
        </w:rPr>
        <w:t>quelle on est plongé à son arrivée en France</w:t>
      </w:r>
      <w:r w:rsidRPr="00741E92">
        <w:rPr>
          <w:rFonts w:asciiTheme="majorHAnsi" w:hAnsiTheme="majorHAnsi"/>
          <w:sz w:val="24"/>
          <w:szCs w:val="24"/>
        </w:rPr>
        <w:t>. Pour lui, la solitude et l’anonymat sont</w:t>
      </w:r>
      <w:r w:rsidR="008458FC">
        <w:rPr>
          <w:rFonts w:asciiTheme="majorHAnsi" w:hAnsiTheme="majorHAnsi"/>
          <w:sz w:val="24"/>
          <w:szCs w:val="24"/>
        </w:rPr>
        <w:t xml:space="preserve"> ce qu’il y a de plus</w:t>
      </w:r>
      <w:r w:rsidRPr="00741E92">
        <w:rPr>
          <w:rFonts w:asciiTheme="majorHAnsi" w:hAnsiTheme="majorHAnsi"/>
          <w:sz w:val="24"/>
          <w:szCs w:val="24"/>
        </w:rPr>
        <w:t xml:space="preserve"> dur à vivre h</w:t>
      </w:r>
      <w:r w:rsidR="00AB36C6">
        <w:rPr>
          <w:rFonts w:asciiTheme="majorHAnsi" w:hAnsiTheme="majorHAnsi"/>
          <w:sz w:val="24"/>
          <w:szCs w:val="24"/>
        </w:rPr>
        <w:t xml:space="preserve">umainement. Sans </w:t>
      </w:r>
      <w:proofErr w:type="gramStart"/>
      <w:r w:rsidR="00AB36C6">
        <w:rPr>
          <w:rFonts w:asciiTheme="majorHAnsi" w:hAnsiTheme="majorHAnsi"/>
          <w:sz w:val="24"/>
          <w:szCs w:val="24"/>
        </w:rPr>
        <w:t>sa famille, amis et</w:t>
      </w:r>
      <w:r w:rsidRPr="00741E92">
        <w:rPr>
          <w:rFonts w:asciiTheme="majorHAnsi" w:hAnsiTheme="majorHAnsi"/>
          <w:sz w:val="24"/>
          <w:szCs w:val="24"/>
        </w:rPr>
        <w:t xml:space="preserve"> voisins</w:t>
      </w:r>
      <w:proofErr w:type="gramEnd"/>
      <w:r w:rsidRPr="00741E92">
        <w:rPr>
          <w:rFonts w:asciiTheme="majorHAnsi" w:hAnsiTheme="majorHAnsi"/>
          <w:sz w:val="24"/>
          <w:szCs w:val="24"/>
        </w:rPr>
        <w:t xml:space="preserve">, il a fui l’isolement en </w:t>
      </w:r>
      <w:r w:rsidR="00AB36C6">
        <w:rPr>
          <w:rFonts w:asciiTheme="majorHAnsi" w:hAnsiTheme="majorHAnsi"/>
          <w:sz w:val="24"/>
          <w:szCs w:val="24"/>
        </w:rPr>
        <w:t>passan</w:t>
      </w:r>
      <w:r w:rsidRPr="00741E92">
        <w:rPr>
          <w:rFonts w:asciiTheme="majorHAnsi" w:hAnsiTheme="majorHAnsi"/>
          <w:sz w:val="24"/>
          <w:szCs w:val="24"/>
        </w:rPr>
        <w:t xml:space="preserve">t </w:t>
      </w:r>
      <w:r w:rsidR="00AB36C6">
        <w:rPr>
          <w:rFonts w:asciiTheme="majorHAnsi" w:hAnsiTheme="majorHAnsi"/>
          <w:sz w:val="24"/>
          <w:szCs w:val="24"/>
        </w:rPr>
        <w:t>son temps</w:t>
      </w:r>
      <w:r w:rsidRPr="00741E92">
        <w:rPr>
          <w:rFonts w:asciiTheme="majorHAnsi" w:hAnsiTheme="majorHAnsi"/>
          <w:sz w:val="24"/>
          <w:szCs w:val="24"/>
        </w:rPr>
        <w:t xml:space="preserve"> </w:t>
      </w:r>
      <w:r w:rsidR="00AB36C6">
        <w:rPr>
          <w:rFonts w:asciiTheme="majorHAnsi" w:hAnsiTheme="majorHAnsi"/>
          <w:sz w:val="24"/>
          <w:szCs w:val="24"/>
        </w:rPr>
        <w:t xml:space="preserve">à </w:t>
      </w:r>
      <w:r w:rsidRPr="00741E92">
        <w:rPr>
          <w:rFonts w:asciiTheme="majorHAnsi" w:hAnsiTheme="majorHAnsi"/>
          <w:sz w:val="24"/>
          <w:szCs w:val="24"/>
        </w:rPr>
        <w:t xml:space="preserve">Centrale. </w:t>
      </w:r>
    </w:p>
    <w:p w:rsidR="00741E92" w:rsidRDefault="00A819B9" w:rsidP="00741E92">
      <w:pPr>
        <w:ind w:firstLine="708"/>
        <w:rPr>
          <w:rFonts w:asciiTheme="majorHAnsi" w:hAnsiTheme="majorHAnsi"/>
          <w:sz w:val="24"/>
          <w:szCs w:val="24"/>
        </w:rPr>
      </w:pPr>
      <w:r>
        <w:rPr>
          <w:rFonts w:asciiTheme="majorHAnsi" w:hAnsiTheme="majorHAnsi"/>
          <w:sz w:val="24"/>
          <w:szCs w:val="24"/>
        </w:rPr>
        <w:t>Ce sentiment est très</w:t>
      </w:r>
      <w:r w:rsidR="00741E92" w:rsidRPr="00741E92">
        <w:rPr>
          <w:rFonts w:asciiTheme="majorHAnsi" w:hAnsiTheme="majorHAnsi"/>
          <w:sz w:val="24"/>
          <w:szCs w:val="24"/>
        </w:rPr>
        <w:t xml:space="preserve"> lié à la différence de culture entre </w:t>
      </w:r>
      <w:r>
        <w:rPr>
          <w:rFonts w:asciiTheme="majorHAnsi" w:hAnsiTheme="majorHAnsi"/>
          <w:sz w:val="24"/>
          <w:szCs w:val="24"/>
        </w:rPr>
        <w:t>ces</w:t>
      </w:r>
      <w:r w:rsidR="00741E92" w:rsidRPr="00741E92">
        <w:rPr>
          <w:rFonts w:asciiTheme="majorHAnsi" w:hAnsiTheme="majorHAnsi"/>
          <w:sz w:val="24"/>
          <w:szCs w:val="24"/>
        </w:rPr>
        <w:t xml:space="preserve"> deux pays. En effet</w:t>
      </w:r>
      <w:r>
        <w:rPr>
          <w:rFonts w:asciiTheme="majorHAnsi" w:hAnsiTheme="majorHAnsi"/>
          <w:sz w:val="24"/>
          <w:szCs w:val="24"/>
        </w:rPr>
        <w:t>,</w:t>
      </w:r>
      <w:r w:rsidR="00741E92" w:rsidRPr="00741E92">
        <w:rPr>
          <w:rFonts w:asciiTheme="majorHAnsi" w:hAnsiTheme="majorHAnsi"/>
          <w:sz w:val="24"/>
          <w:szCs w:val="24"/>
        </w:rPr>
        <w:t xml:space="preserve"> le Maroc comme la plupart des pays du Sud</w:t>
      </w:r>
      <w:r>
        <w:rPr>
          <w:rFonts w:asciiTheme="majorHAnsi" w:hAnsiTheme="majorHAnsi"/>
          <w:sz w:val="24"/>
          <w:szCs w:val="24"/>
        </w:rPr>
        <w:t xml:space="preserve"> sont réputé pour</w:t>
      </w:r>
      <w:r w:rsidR="00741E92" w:rsidRPr="00741E92">
        <w:rPr>
          <w:rFonts w:asciiTheme="majorHAnsi" w:hAnsiTheme="majorHAnsi"/>
          <w:sz w:val="24"/>
          <w:szCs w:val="24"/>
        </w:rPr>
        <w:t xml:space="preserve"> cette sociabilité </w:t>
      </w:r>
      <w:r>
        <w:rPr>
          <w:rFonts w:asciiTheme="majorHAnsi" w:hAnsiTheme="majorHAnsi"/>
          <w:sz w:val="24"/>
          <w:szCs w:val="24"/>
        </w:rPr>
        <w:t xml:space="preserve">qui est </w:t>
      </w:r>
      <w:r w:rsidR="00741E92" w:rsidRPr="00741E92">
        <w:rPr>
          <w:rFonts w:asciiTheme="majorHAnsi" w:hAnsiTheme="majorHAnsi"/>
          <w:sz w:val="24"/>
          <w:szCs w:val="24"/>
        </w:rPr>
        <w:t>moins</w:t>
      </w:r>
      <w:r>
        <w:rPr>
          <w:rFonts w:asciiTheme="majorHAnsi" w:hAnsiTheme="majorHAnsi"/>
          <w:sz w:val="24"/>
          <w:szCs w:val="24"/>
        </w:rPr>
        <w:t xml:space="preserve"> présente</w:t>
      </w:r>
      <w:r w:rsidR="00741E92" w:rsidRPr="00741E92">
        <w:rPr>
          <w:rFonts w:asciiTheme="majorHAnsi" w:hAnsiTheme="majorHAnsi"/>
          <w:sz w:val="24"/>
          <w:szCs w:val="24"/>
        </w:rPr>
        <w:t xml:space="preserve"> dans les pays du Nord.</w:t>
      </w:r>
      <w:r>
        <w:rPr>
          <w:rFonts w:asciiTheme="majorHAnsi" w:hAnsiTheme="majorHAnsi"/>
          <w:sz w:val="24"/>
          <w:szCs w:val="24"/>
        </w:rPr>
        <w:t xml:space="preserve"> D’un point de vue personnel, étant originaire du </w:t>
      </w:r>
      <w:proofErr w:type="spellStart"/>
      <w:r>
        <w:rPr>
          <w:rFonts w:asciiTheme="majorHAnsi" w:hAnsiTheme="majorHAnsi"/>
          <w:sz w:val="24"/>
          <w:szCs w:val="24"/>
        </w:rPr>
        <w:t>sed</w:t>
      </w:r>
      <w:proofErr w:type="spellEnd"/>
      <w:r>
        <w:rPr>
          <w:rFonts w:asciiTheme="majorHAnsi" w:hAnsiTheme="majorHAnsi"/>
          <w:sz w:val="24"/>
          <w:szCs w:val="24"/>
        </w:rPr>
        <w:t xml:space="preserve"> de la France, j’ai pu aussi remarquer ce manque de sociabilité dans la capitale.</w:t>
      </w:r>
      <w:r w:rsidR="00741E92" w:rsidRPr="00741E92">
        <w:rPr>
          <w:rFonts w:asciiTheme="majorHAnsi" w:hAnsiTheme="majorHAnsi"/>
          <w:sz w:val="24"/>
          <w:szCs w:val="24"/>
        </w:rPr>
        <w:t xml:space="preserve"> L’échange et </w:t>
      </w:r>
      <w:r>
        <w:rPr>
          <w:rFonts w:asciiTheme="majorHAnsi" w:hAnsiTheme="majorHAnsi"/>
          <w:sz w:val="24"/>
          <w:szCs w:val="24"/>
        </w:rPr>
        <w:t>le partage sont beaucoup moins</w:t>
      </w:r>
      <w:r w:rsidR="00741E92" w:rsidRPr="00741E92">
        <w:rPr>
          <w:rFonts w:asciiTheme="majorHAnsi" w:hAnsiTheme="majorHAnsi"/>
          <w:sz w:val="24"/>
          <w:szCs w:val="24"/>
        </w:rPr>
        <w:t xml:space="preserve"> important</w:t>
      </w:r>
      <w:r>
        <w:rPr>
          <w:rFonts w:asciiTheme="majorHAnsi" w:hAnsiTheme="majorHAnsi"/>
          <w:sz w:val="24"/>
          <w:szCs w:val="24"/>
        </w:rPr>
        <w:t>s</w:t>
      </w:r>
      <w:r w:rsidR="00741E92" w:rsidRPr="00741E92">
        <w:rPr>
          <w:rFonts w:asciiTheme="majorHAnsi" w:hAnsiTheme="majorHAnsi"/>
          <w:sz w:val="24"/>
          <w:szCs w:val="24"/>
        </w:rPr>
        <w:t xml:space="preserve"> dans ces régions là. L’individualisme plus prononcé en </w:t>
      </w:r>
      <w:r>
        <w:rPr>
          <w:rFonts w:asciiTheme="majorHAnsi" w:hAnsiTheme="majorHAnsi"/>
          <w:sz w:val="24"/>
          <w:szCs w:val="24"/>
        </w:rPr>
        <w:t>France et surtout dans la capitale, ne peut alors que troubler</w:t>
      </w:r>
      <w:r w:rsidR="00741E92" w:rsidRPr="00741E92">
        <w:rPr>
          <w:rFonts w:asciiTheme="majorHAnsi" w:hAnsiTheme="majorHAnsi"/>
          <w:sz w:val="24"/>
          <w:szCs w:val="24"/>
        </w:rPr>
        <w:t xml:space="preserve"> une personne habituée à plus d</w:t>
      </w:r>
      <w:r>
        <w:rPr>
          <w:rFonts w:asciiTheme="majorHAnsi" w:hAnsiTheme="majorHAnsi"/>
          <w:sz w:val="24"/>
          <w:szCs w:val="24"/>
        </w:rPr>
        <w:t>’amabilité,</w:t>
      </w:r>
      <w:r w:rsidR="00741E92" w:rsidRPr="00741E92">
        <w:rPr>
          <w:rFonts w:asciiTheme="majorHAnsi" w:hAnsiTheme="majorHAnsi"/>
          <w:sz w:val="24"/>
          <w:szCs w:val="24"/>
        </w:rPr>
        <w:t xml:space="preserve"> de </w:t>
      </w:r>
      <w:r>
        <w:rPr>
          <w:rFonts w:asciiTheme="majorHAnsi" w:hAnsiTheme="majorHAnsi"/>
          <w:sz w:val="24"/>
          <w:szCs w:val="24"/>
        </w:rPr>
        <w:t>sympathie et surtout d’entre-aide.</w:t>
      </w:r>
    </w:p>
    <w:p w:rsidR="000760A7" w:rsidRDefault="000760A7" w:rsidP="000760A7">
      <w:pPr>
        <w:rPr>
          <w:rFonts w:asciiTheme="majorHAnsi" w:hAnsiTheme="majorHAnsi"/>
          <w:b/>
          <w:i/>
          <w:color w:val="5F497A" w:themeColor="accent4" w:themeShade="BF"/>
          <w:szCs w:val="24"/>
        </w:rPr>
      </w:pPr>
    </w:p>
    <w:p w:rsidR="00A819B9" w:rsidRDefault="00AB030A" w:rsidP="00A819B9">
      <w:pPr>
        <w:pStyle w:val="Titre1"/>
        <w:numPr>
          <w:ilvl w:val="0"/>
          <w:numId w:val="1"/>
        </w:numPr>
        <w:rPr>
          <w:rStyle w:val="Emphaseple"/>
          <w:i w:val="0"/>
          <w:iCs w:val="0"/>
          <w:color w:val="365F91" w:themeColor="accent1" w:themeShade="BF"/>
          <w:szCs w:val="24"/>
        </w:rPr>
      </w:pPr>
      <w:bookmarkStart w:id="4" w:name="_Toc296350123"/>
      <w:r>
        <w:rPr>
          <w:rStyle w:val="Emphaseple"/>
          <w:i w:val="0"/>
          <w:iCs w:val="0"/>
          <w:color w:val="365F91" w:themeColor="accent1" w:themeShade="BF"/>
          <w:szCs w:val="24"/>
        </w:rPr>
        <w:lastRenderedPageBreak/>
        <w:t>Six</w:t>
      </w:r>
      <w:r w:rsidR="00A819B9" w:rsidRPr="00A819B9">
        <w:rPr>
          <w:rStyle w:val="Emphaseple"/>
          <w:i w:val="0"/>
          <w:iCs w:val="0"/>
          <w:color w:val="365F91" w:themeColor="accent1" w:themeShade="BF"/>
          <w:szCs w:val="24"/>
        </w:rPr>
        <w:t xml:space="preserve"> avantages et inconvénients d’un stage, des études ou du travail à l’étranger</w:t>
      </w:r>
      <w:r w:rsidR="00A819B9">
        <w:rPr>
          <w:rStyle w:val="Emphaseple"/>
          <w:i w:val="0"/>
          <w:iCs w:val="0"/>
          <w:color w:val="365F91" w:themeColor="accent1" w:themeShade="BF"/>
          <w:szCs w:val="24"/>
        </w:rPr>
        <w:t>.</w:t>
      </w:r>
      <w:bookmarkEnd w:id="4"/>
    </w:p>
    <w:p w:rsidR="00355633" w:rsidRDefault="00355633" w:rsidP="00355633"/>
    <w:p w:rsidR="00355633" w:rsidRPr="00355633" w:rsidRDefault="00355633" w:rsidP="00355633">
      <w:pPr>
        <w:rPr>
          <w:rFonts w:asciiTheme="majorHAnsi" w:hAnsiTheme="majorHAnsi"/>
          <w:sz w:val="24"/>
          <w:szCs w:val="24"/>
        </w:rPr>
      </w:pPr>
      <w:r w:rsidRPr="00355633">
        <w:rPr>
          <w:rFonts w:asciiTheme="majorHAnsi" w:hAnsiTheme="majorHAnsi"/>
          <w:sz w:val="24"/>
          <w:szCs w:val="24"/>
        </w:rPr>
        <w:t>Durant cette séance nous devions donner 7 avantages et inconvénients à étudier, faire un s</w:t>
      </w:r>
      <w:r>
        <w:rPr>
          <w:rFonts w:asciiTheme="majorHAnsi" w:hAnsiTheme="majorHAnsi"/>
          <w:sz w:val="24"/>
          <w:szCs w:val="24"/>
        </w:rPr>
        <w:t>tage ou travailler à l’étranger :</w:t>
      </w:r>
    </w:p>
    <w:p w:rsidR="00355633" w:rsidRPr="00355633" w:rsidRDefault="00355633" w:rsidP="00355633">
      <w:pPr>
        <w:rPr>
          <w:rFonts w:asciiTheme="majorHAnsi" w:hAnsiTheme="majorHAnsi"/>
          <w:sz w:val="24"/>
          <w:szCs w:val="24"/>
        </w:rPr>
      </w:pPr>
    </w:p>
    <w:p w:rsidR="00355633" w:rsidRPr="00355633" w:rsidRDefault="00355633" w:rsidP="00355633">
      <w:pPr>
        <w:rPr>
          <w:rFonts w:asciiTheme="majorHAnsi" w:hAnsiTheme="majorHAnsi"/>
          <w:b/>
          <w:sz w:val="24"/>
          <w:szCs w:val="24"/>
          <w:u w:val="single"/>
        </w:rPr>
      </w:pPr>
      <w:proofErr w:type="gramStart"/>
      <w:r w:rsidRPr="00355633">
        <w:rPr>
          <w:rFonts w:asciiTheme="majorHAnsi" w:hAnsiTheme="majorHAnsi"/>
          <w:b/>
          <w:sz w:val="24"/>
          <w:szCs w:val="24"/>
          <w:u w:val="single"/>
        </w:rPr>
        <w:t>Avantages</w:t>
      </w:r>
      <w:proofErr w:type="gramEnd"/>
      <w:r w:rsidRPr="00355633">
        <w:rPr>
          <w:rFonts w:asciiTheme="majorHAnsi" w:hAnsiTheme="majorHAnsi"/>
          <w:b/>
          <w:sz w:val="24"/>
          <w:szCs w:val="24"/>
          <w:u w:val="single"/>
        </w:rPr>
        <w:t> :</w:t>
      </w:r>
    </w:p>
    <w:p w:rsidR="00355633" w:rsidRPr="00355633" w:rsidRDefault="00355633" w:rsidP="00355633">
      <w:pPr>
        <w:ind w:firstLine="708"/>
        <w:rPr>
          <w:rStyle w:val="lev"/>
          <w:rFonts w:asciiTheme="majorHAnsi" w:hAnsiTheme="majorHAnsi"/>
          <w:b w:val="0"/>
          <w:sz w:val="24"/>
          <w:szCs w:val="24"/>
        </w:rPr>
      </w:pPr>
      <w:r w:rsidRPr="00355633">
        <w:rPr>
          <w:rFonts w:asciiTheme="majorHAnsi" w:hAnsiTheme="majorHAnsi"/>
          <w:sz w:val="24"/>
          <w:szCs w:val="24"/>
        </w:rPr>
        <w:t>-</w:t>
      </w:r>
      <w:r w:rsidRPr="00355633">
        <w:rPr>
          <w:rStyle w:val="lev"/>
          <w:rFonts w:asciiTheme="majorHAnsi" w:hAnsiTheme="majorHAnsi"/>
          <w:b w:val="0"/>
          <w:sz w:val="24"/>
          <w:szCs w:val="24"/>
        </w:rPr>
        <w:t>Une expérience enrichissante culturellement</w:t>
      </w:r>
      <w:r>
        <w:rPr>
          <w:rStyle w:val="lev"/>
          <w:rFonts w:asciiTheme="majorHAnsi" w:hAnsiTheme="majorHAnsi"/>
          <w:b w:val="0"/>
          <w:sz w:val="24"/>
          <w:szCs w:val="24"/>
        </w:rPr>
        <w:t>.</w:t>
      </w:r>
      <w:r w:rsidRPr="00355633">
        <w:rPr>
          <w:rStyle w:val="lev"/>
          <w:rFonts w:asciiTheme="majorHAnsi" w:hAnsiTheme="majorHAnsi"/>
          <w:b w:val="0"/>
          <w:sz w:val="24"/>
          <w:szCs w:val="24"/>
        </w:rPr>
        <w:t xml:space="preserve"> </w:t>
      </w:r>
      <w:r>
        <w:rPr>
          <w:rStyle w:val="lev"/>
          <w:rFonts w:asciiTheme="majorHAnsi" w:hAnsiTheme="majorHAnsi"/>
          <w:b w:val="0"/>
          <w:sz w:val="24"/>
          <w:szCs w:val="24"/>
        </w:rPr>
        <w:t>E</w:t>
      </w:r>
      <w:r w:rsidRPr="00355633">
        <w:rPr>
          <w:rStyle w:val="lev"/>
          <w:rFonts w:asciiTheme="majorHAnsi" w:hAnsiTheme="majorHAnsi"/>
          <w:b w:val="0"/>
          <w:sz w:val="24"/>
          <w:szCs w:val="24"/>
        </w:rPr>
        <w:t>n effet</w:t>
      </w:r>
      <w:r>
        <w:rPr>
          <w:rStyle w:val="lev"/>
          <w:rFonts w:asciiTheme="majorHAnsi" w:hAnsiTheme="majorHAnsi"/>
          <w:b w:val="0"/>
          <w:sz w:val="24"/>
          <w:szCs w:val="24"/>
        </w:rPr>
        <w:t>,</w:t>
      </w:r>
      <w:r w:rsidRPr="00355633">
        <w:rPr>
          <w:rStyle w:val="lev"/>
          <w:rFonts w:asciiTheme="majorHAnsi" w:hAnsiTheme="majorHAnsi"/>
          <w:b w:val="0"/>
          <w:sz w:val="24"/>
          <w:szCs w:val="24"/>
        </w:rPr>
        <w:t xml:space="preserve"> changer de pays ou d</w:t>
      </w:r>
      <w:r>
        <w:rPr>
          <w:rStyle w:val="lev"/>
          <w:rFonts w:asciiTheme="majorHAnsi" w:hAnsiTheme="majorHAnsi"/>
          <w:b w:val="0"/>
          <w:sz w:val="24"/>
          <w:szCs w:val="24"/>
        </w:rPr>
        <w:t>e culture est toujours une expérience positive</w:t>
      </w:r>
      <w:r w:rsidRPr="00355633">
        <w:rPr>
          <w:rStyle w:val="lev"/>
          <w:rFonts w:asciiTheme="majorHAnsi" w:hAnsiTheme="majorHAnsi"/>
          <w:b w:val="0"/>
          <w:sz w:val="24"/>
          <w:szCs w:val="24"/>
        </w:rPr>
        <w:t xml:space="preserve"> car cela permet de s’ouvrir à de nouveaux horizons (langue, </w:t>
      </w:r>
      <w:r>
        <w:rPr>
          <w:rStyle w:val="lev"/>
          <w:rFonts w:asciiTheme="majorHAnsi" w:hAnsiTheme="majorHAnsi"/>
          <w:b w:val="0"/>
          <w:sz w:val="24"/>
          <w:szCs w:val="24"/>
        </w:rPr>
        <w:t>culture</w:t>
      </w:r>
      <w:r w:rsidRPr="00355633">
        <w:rPr>
          <w:rStyle w:val="lev"/>
          <w:rFonts w:asciiTheme="majorHAnsi" w:hAnsiTheme="majorHAnsi"/>
          <w:b w:val="0"/>
          <w:sz w:val="24"/>
          <w:szCs w:val="24"/>
        </w:rPr>
        <w:t>, traditions).</w:t>
      </w:r>
    </w:p>
    <w:p w:rsidR="00355633" w:rsidRPr="00355633" w:rsidRDefault="00355633" w:rsidP="00355633">
      <w:pPr>
        <w:ind w:firstLine="708"/>
        <w:rPr>
          <w:rStyle w:val="lev"/>
          <w:rFonts w:asciiTheme="majorHAnsi" w:hAnsiTheme="majorHAnsi"/>
          <w:b w:val="0"/>
          <w:sz w:val="24"/>
          <w:szCs w:val="24"/>
        </w:rPr>
      </w:pPr>
      <w:r w:rsidRPr="00355633">
        <w:rPr>
          <w:rStyle w:val="lev"/>
          <w:rFonts w:asciiTheme="majorHAnsi" w:hAnsiTheme="majorHAnsi"/>
          <w:b w:val="0"/>
          <w:sz w:val="24"/>
          <w:szCs w:val="24"/>
        </w:rPr>
        <w:t>-</w:t>
      </w:r>
      <w:r w:rsidR="0091340E">
        <w:rPr>
          <w:rStyle w:val="lev"/>
          <w:rFonts w:asciiTheme="majorHAnsi" w:hAnsiTheme="majorHAnsi"/>
          <w:b w:val="0"/>
          <w:sz w:val="24"/>
          <w:szCs w:val="24"/>
        </w:rPr>
        <w:t xml:space="preserve"> Fort a</w:t>
      </w:r>
      <w:r w:rsidRPr="00355633">
        <w:rPr>
          <w:rStyle w:val="lev"/>
          <w:rFonts w:asciiTheme="majorHAnsi" w:hAnsiTheme="majorHAnsi"/>
          <w:b w:val="0"/>
          <w:sz w:val="24"/>
          <w:szCs w:val="24"/>
        </w:rPr>
        <w:t>tout vis-à-vis des recruteurs</w:t>
      </w:r>
      <w:r w:rsidR="0091340E">
        <w:rPr>
          <w:rStyle w:val="lev"/>
          <w:rFonts w:asciiTheme="majorHAnsi" w:hAnsiTheme="majorHAnsi"/>
          <w:b w:val="0"/>
          <w:sz w:val="24"/>
          <w:szCs w:val="24"/>
        </w:rPr>
        <w:t>.</w:t>
      </w:r>
      <w:r w:rsidRPr="00355633">
        <w:rPr>
          <w:rStyle w:val="lev"/>
          <w:rFonts w:asciiTheme="majorHAnsi" w:hAnsiTheme="majorHAnsi"/>
          <w:b w:val="0"/>
          <w:sz w:val="24"/>
          <w:szCs w:val="24"/>
        </w:rPr>
        <w:t xml:space="preserve"> </w:t>
      </w:r>
      <w:r w:rsidR="0091340E">
        <w:rPr>
          <w:rStyle w:val="lev"/>
          <w:rFonts w:asciiTheme="majorHAnsi" w:hAnsiTheme="majorHAnsi"/>
          <w:b w:val="0"/>
          <w:sz w:val="24"/>
          <w:szCs w:val="24"/>
        </w:rPr>
        <w:t>D</w:t>
      </w:r>
      <w:r w:rsidRPr="00355633">
        <w:rPr>
          <w:rStyle w:val="lev"/>
          <w:rFonts w:asciiTheme="majorHAnsi" w:hAnsiTheme="majorHAnsi"/>
          <w:b w:val="0"/>
          <w:sz w:val="24"/>
          <w:szCs w:val="24"/>
        </w:rPr>
        <w:t>ans c</w:t>
      </w:r>
      <w:r w:rsidR="0091340E">
        <w:rPr>
          <w:rStyle w:val="lev"/>
          <w:rFonts w:asciiTheme="majorHAnsi" w:hAnsiTheme="majorHAnsi"/>
          <w:b w:val="0"/>
          <w:sz w:val="24"/>
          <w:szCs w:val="24"/>
        </w:rPr>
        <w:t xml:space="preserve">ette période </w:t>
      </w:r>
      <w:r w:rsidRPr="00355633">
        <w:rPr>
          <w:rStyle w:val="lev"/>
          <w:rFonts w:asciiTheme="majorHAnsi" w:hAnsiTheme="majorHAnsi"/>
          <w:b w:val="0"/>
          <w:sz w:val="24"/>
          <w:szCs w:val="24"/>
        </w:rPr>
        <w:t xml:space="preserve">de </w:t>
      </w:r>
      <w:r w:rsidR="0091340E">
        <w:rPr>
          <w:rStyle w:val="lev"/>
          <w:rFonts w:asciiTheme="majorHAnsi" w:hAnsiTheme="majorHAnsi"/>
          <w:b w:val="0"/>
          <w:sz w:val="24"/>
          <w:szCs w:val="24"/>
        </w:rPr>
        <w:t>forte mondialisation, avoir eu une expérience à l’étranger</w:t>
      </w:r>
      <w:r w:rsidRPr="00355633">
        <w:rPr>
          <w:rStyle w:val="lev"/>
          <w:rFonts w:asciiTheme="majorHAnsi" w:hAnsiTheme="majorHAnsi"/>
          <w:b w:val="0"/>
          <w:sz w:val="24"/>
          <w:szCs w:val="24"/>
        </w:rPr>
        <w:t xml:space="preserve"> est un critère de plus en pl</w:t>
      </w:r>
      <w:r w:rsidR="0091340E">
        <w:rPr>
          <w:rStyle w:val="lev"/>
          <w:rFonts w:asciiTheme="majorHAnsi" w:hAnsiTheme="majorHAnsi"/>
          <w:b w:val="0"/>
          <w:sz w:val="24"/>
          <w:szCs w:val="24"/>
        </w:rPr>
        <w:t>us recherché par les recruteurs, d’où le point suivant.</w:t>
      </w:r>
    </w:p>
    <w:p w:rsidR="00355633" w:rsidRPr="00355633" w:rsidRDefault="00355633" w:rsidP="00355633">
      <w:pPr>
        <w:ind w:firstLine="708"/>
        <w:rPr>
          <w:rFonts w:asciiTheme="majorHAnsi" w:hAnsiTheme="majorHAnsi"/>
          <w:sz w:val="24"/>
          <w:szCs w:val="24"/>
        </w:rPr>
      </w:pPr>
      <w:r w:rsidRPr="00355633">
        <w:rPr>
          <w:rStyle w:val="lev"/>
          <w:rFonts w:asciiTheme="majorHAnsi" w:hAnsiTheme="majorHAnsi"/>
          <w:b w:val="0"/>
          <w:sz w:val="24"/>
          <w:szCs w:val="24"/>
        </w:rPr>
        <w:t xml:space="preserve">-Un </w:t>
      </w:r>
      <w:r w:rsidRPr="00355633">
        <w:rPr>
          <w:rFonts w:asciiTheme="majorHAnsi" w:hAnsiTheme="majorHAnsi"/>
          <w:sz w:val="24"/>
          <w:szCs w:val="24"/>
        </w:rPr>
        <w:t>gage d'adaptabilité, d’ouverture d’esprit, de remise en cause personnelle et de découverte d'une autre façon de travaille</w:t>
      </w:r>
      <w:r w:rsidR="0091340E">
        <w:rPr>
          <w:rFonts w:asciiTheme="majorHAnsi" w:hAnsiTheme="majorHAnsi"/>
          <w:sz w:val="24"/>
          <w:szCs w:val="24"/>
        </w:rPr>
        <w:t>r, ce qui est un plus non négligeable dans le monde professionnel ainsi que dans la vie de tout les jours.</w:t>
      </w:r>
    </w:p>
    <w:p w:rsidR="00355633" w:rsidRPr="00355633" w:rsidRDefault="00355633" w:rsidP="00355633">
      <w:pPr>
        <w:ind w:firstLine="708"/>
        <w:rPr>
          <w:rFonts w:asciiTheme="majorHAnsi" w:hAnsiTheme="majorHAnsi"/>
          <w:bCs/>
          <w:sz w:val="24"/>
          <w:szCs w:val="24"/>
        </w:rPr>
      </w:pPr>
      <w:r w:rsidRPr="00355633">
        <w:rPr>
          <w:rFonts w:asciiTheme="majorHAnsi" w:hAnsiTheme="majorHAnsi"/>
          <w:sz w:val="24"/>
          <w:szCs w:val="24"/>
        </w:rPr>
        <w:t>-</w:t>
      </w:r>
      <w:r w:rsidR="0091340E">
        <w:rPr>
          <w:rFonts w:asciiTheme="majorHAnsi" w:hAnsiTheme="majorHAnsi"/>
          <w:sz w:val="24"/>
          <w:szCs w:val="24"/>
        </w:rPr>
        <w:t>Permet d’être mis en avant pour tout travail ou mission dans des pays étranger et en particulier celui dans lequel à été fait cette expérience interculturelle.</w:t>
      </w:r>
    </w:p>
    <w:p w:rsidR="00355633" w:rsidRPr="00355633" w:rsidRDefault="00355633" w:rsidP="00355633">
      <w:pPr>
        <w:rPr>
          <w:rFonts w:asciiTheme="majorHAnsi" w:hAnsiTheme="majorHAnsi"/>
          <w:sz w:val="24"/>
          <w:szCs w:val="24"/>
        </w:rPr>
      </w:pPr>
    </w:p>
    <w:p w:rsidR="00355633" w:rsidRPr="00355633" w:rsidRDefault="00355633" w:rsidP="00355633">
      <w:pPr>
        <w:rPr>
          <w:rFonts w:asciiTheme="majorHAnsi" w:hAnsiTheme="majorHAnsi"/>
          <w:b/>
          <w:sz w:val="24"/>
          <w:szCs w:val="24"/>
          <w:u w:val="single"/>
        </w:rPr>
      </w:pPr>
      <w:r w:rsidRPr="00355633">
        <w:rPr>
          <w:rFonts w:asciiTheme="majorHAnsi" w:hAnsiTheme="majorHAnsi"/>
          <w:b/>
          <w:sz w:val="24"/>
          <w:szCs w:val="24"/>
          <w:u w:val="single"/>
        </w:rPr>
        <w:t>Inconvénients :</w:t>
      </w:r>
      <w:r w:rsidRPr="00355633">
        <w:rPr>
          <w:rFonts w:asciiTheme="majorHAnsi" w:hAnsiTheme="majorHAnsi"/>
          <w:sz w:val="24"/>
          <w:szCs w:val="24"/>
        </w:rPr>
        <w:tab/>
      </w:r>
    </w:p>
    <w:p w:rsidR="00355633" w:rsidRPr="00355633" w:rsidRDefault="00355633" w:rsidP="00355633">
      <w:pPr>
        <w:ind w:firstLine="708"/>
        <w:rPr>
          <w:rFonts w:asciiTheme="majorHAnsi" w:hAnsiTheme="majorHAnsi"/>
          <w:sz w:val="24"/>
          <w:szCs w:val="24"/>
        </w:rPr>
      </w:pPr>
      <w:r w:rsidRPr="00355633">
        <w:rPr>
          <w:rFonts w:asciiTheme="majorHAnsi" w:hAnsiTheme="majorHAnsi"/>
          <w:sz w:val="24"/>
          <w:szCs w:val="24"/>
        </w:rPr>
        <w:t>-Le mal du pays, éloign</w:t>
      </w:r>
      <w:r w:rsidR="0091340E">
        <w:rPr>
          <w:rFonts w:asciiTheme="majorHAnsi" w:hAnsiTheme="majorHAnsi"/>
          <w:sz w:val="24"/>
          <w:szCs w:val="24"/>
        </w:rPr>
        <w:t>ement de la famille et des amis.</w:t>
      </w:r>
      <w:r w:rsidRPr="00355633">
        <w:rPr>
          <w:rFonts w:asciiTheme="majorHAnsi" w:hAnsiTheme="majorHAnsi"/>
          <w:sz w:val="24"/>
          <w:szCs w:val="24"/>
        </w:rPr>
        <w:t xml:space="preserve"> </w:t>
      </w:r>
      <w:r w:rsidR="0091340E">
        <w:rPr>
          <w:rFonts w:asciiTheme="majorHAnsi" w:hAnsiTheme="majorHAnsi"/>
          <w:sz w:val="24"/>
          <w:szCs w:val="24"/>
        </w:rPr>
        <w:t>E</w:t>
      </w:r>
      <w:r w:rsidRPr="00355633">
        <w:rPr>
          <w:rFonts w:asciiTheme="majorHAnsi" w:hAnsiTheme="majorHAnsi"/>
          <w:sz w:val="24"/>
          <w:szCs w:val="24"/>
        </w:rPr>
        <w:t>n effet</w:t>
      </w:r>
      <w:r w:rsidR="0091340E">
        <w:rPr>
          <w:rFonts w:asciiTheme="majorHAnsi" w:hAnsiTheme="majorHAnsi"/>
          <w:sz w:val="24"/>
          <w:szCs w:val="24"/>
        </w:rPr>
        <w:t>, un séjour dans un pays étranger entraîne un changement dans les habitudes, ce qui provoque la plupart du temps</w:t>
      </w:r>
      <w:r w:rsidRPr="00355633">
        <w:rPr>
          <w:rFonts w:asciiTheme="majorHAnsi" w:hAnsiTheme="majorHAnsi"/>
          <w:sz w:val="24"/>
          <w:szCs w:val="24"/>
        </w:rPr>
        <w:t xml:space="preserve"> un certain </w:t>
      </w:r>
      <w:r w:rsidR="0091340E">
        <w:rPr>
          <w:rFonts w:asciiTheme="majorHAnsi" w:hAnsiTheme="majorHAnsi"/>
          <w:sz w:val="24"/>
          <w:szCs w:val="24"/>
        </w:rPr>
        <w:t>sentiment d’</w:t>
      </w:r>
      <w:r w:rsidRPr="00355633">
        <w:rPr>
          <w:rFonts w:asciiTheme="majorHAnsi" w:hAnsiTheme="majorHAnsi"/>
          <w:sz w:val="24"/>
          <w:szCs w:val="24"/>
        </w:rPr>
        <w:t xml:space="preserve">isolement qui peut être déstabilisant. </w:t>
      </w:r>
    </w:p>
    <w:p w:rsidR="00355633" w:rsidRPr="00355633" w:rsidRDefault="00355633" w:rsidP="00AB030A">
      <w:pPr>
        <w:ind w:firstLine="708"/>
        <w:rPr>
          <w:rFonts w:asciiTheme="majorHAnsi" w:hAnsiTheme="majorHAnsi"/>
          <w:sz w:val="24"/>
          <w:szCs w:val="24"/>
        </w:rPr>
      </w:pPr>
      <w:r w:rsidRPr="00355633">
        <w:rPr>
          <w:rFonts w:asciiTheme="majorHAnsi" w:hAnsiTheme="majorHAnsi"/>
          <w:sz w:val="24"/>
          <w:szCs w:val="24"/>
        </w:rPr>
        <w:t xml:space="preserve">-Les démarches (administratives et </w:t>
      </w:r>
      <w:r w:rsidR="00AB030A">
        <w:rPr>
          <w:rFonts w:asciiTheme="majorHAnsi" w:hAnsiTheme="majorHAnsi"/>
          <w:sz w:val="24"/>
          <w:szCs w:val="24"/>
        </w:rPr>
        <w:t>de tout les jours</w:t>
      </w:r>
      <w:r w:rsidRPr="00355633">
        <w:rPr>
          <w:rFonts w:asciiTheme="majorHAnsi" w:hAnsiTheme="majorHAnsi"/>
          <w:sz w:val="24"/>
          <w:szCs w:val="24"/>
        </w:rPr>
        <w:t xml:space="preserve">) à accomplir pour </w:t>
      </w:r>
      <w:hyperlink r:id="rId15" w:history="1">
        <w:r w:rsidRPr="00AB030A">
          <w:rPr>
            <w:rStyle w:val="Lienhypertexte"/>
            <w:rFonts w:asciiTheme="majorHAnsi" w:hAnsiTheme="majorHAnsi"/>
            <w:color w:val="auto"/>
            <w:sz w:val="24"/>
            <w:szCs w:val="24"/>
            <w:u w:val="none"/>
          </w:rPr>
          <w:t>vivre et travailler à l'étranger</w:t>
        </w:r>
      </w:hyperlink>
      <w:r w:rsidRPr="00355633">
        <w:rPr>
          <w:rFonts w:asciiTheme="majorHAnsi" w:hAnsiTheme="majorHAnsi"/>
          <w:sz w:val="24"/>
          <w:szCs w:val="24"/>
        </w:rPr>
        <w:t xml:space="preserve"> sont </w:t>
      </w:r>
      <w:r w:rsidR="00AB030A">
        <w:rPr>
          <w:rFonts w:asciiTheme="majorHAnsi" w:hAnsiTheme="majorHAnsi"/>
          <w:sz w:val="24"/>
          <w:szCs w:val="24"/>
        </w:rPr>
        <w:t>souvent</w:t>
      </w:r>
      <w:r w:rsidRPr="00355633">
        <w:rPr>
          <w:rFonts w:asciiTheme="majorHAnsi" w:hAnsiTheme="majorHAnsi"/>
          <w:sz w:val="24"/>
          <w:szCs w:val="24"/>
        </w:rPr>
        <w:t xml:space="preserve"> contraignantes, mais importantes et à ne pas négliger</w:t>
      </w:r>
      <w:r w:rsidR="00AB030A">
        <w:rPr>
          <w:rFonts w:asciiTheme="majorHAnsi" w:hAnsiTheme="majorHAnsi"/>
          <w:sz w:val="24"/>
          <w:szCs w:val="24"/>
        </w:rPr>
        <w:t xml:space="preserve"> pour pouvoir s’intégrer au mieux dans une nouvelle culture. Il faut se mettre </w:t>
      </w:r>
      <w:proofErr w:type="gramStart"/>
      <w:r w:rsidR="00AB030A">
        <w:rPr>
          <w:rFonts w:asciiTheme="majorHAnsi" w:hAnsiTheme="majorHAnsi"/>
          <w:sz w:val="24"/>
          <w:szCs w:val="24"/>
        </w:rPr>
        <w:t>a</w:t>
      </w:r>
      <w:proofErr w:type="gramEnd"/>
      <w:r w:rsidR="00AB030A">
        <w:rPr>
          <w:rFonts w:asciiTheme="majorHAnsi" w:hAnsiTheme="majorHAnsi"/>
          <w:sz w:val="24"/>
          <w:szCs w:val="24"/>
        </w:rPr>
        <w:t xml:space="preserve"> la place des habitants pour mieux comprendre la culture.</w:t>
      </w:r>
    </w:p>
    <w:p w:rsidR="00355633" w:rsidRDefault="00355633" w:rsidP="00AB030A">
      <w:pPr>
        <w:rPr>
          <w:rFonts w:asciiTheme="majorHAnsi" w:hAnsiTheme="majorHAnsi"/>
          <w:sz w:val="24"/>
          <w:szCs w:val="24"/>
        </w:rPr>
      </w:pPr>
    </w:p>
    <w:p w:rsidR="00AB030A" w:rsidRDefault="00AB030A" w:rsidP="00AB030A">
      <w:pPr>
        <w:rPr>
          <w:rFonts w:asciiTheme="majorHAnsi" w:hAnsiTheme="majorHAnsi"/>
          <w:sz w:val="24"/>
          <w:szCs w:val="24"/>
        </w:rPr>
      </w:pPr>
    </w:p>
    <w:p w:rsidR="00AB030A" w:rsidRDefault="00AB030A" w:rsidP="00AB030A">
      <w:pPr>
        <w:rPr>
          <w:rFonts w:asciiTheme="majorHAnsi" w:hAnsiTheme="majorHAnsi"/>
          <w:sz w:val="24"/>
          <w:szCs w:val="24"/>
        </w:rPr>
      </w:pPr>
    </w:p>
    <w:p w:rsidR="00AB030A" w:rsidRDefault="00AB030A" w:rsidP="00AB030A">
      <w:pPr>
        <w:rPr>
          <w:rFonts w:asciiTheme="majorHAnsi" w:hAnsiTheme="majorHAnsi"/>
          <w:sz w:val="24"/>
          <w:szCs w:val="24"/>
        </w:rPr>
      </w:pPr>
    </w:p>
    <w:p w:rsidR="0012390C" w:rsidRDefault="0012390C" w:rsidP="0012390C">
      <w:pPr>
        <w:pStyle w:val="Titre1"/>
        <w:rPr>
          <w:rFonts w:eastAsiaTheme="minorHAnsi" w:cstheme="minorBidi"/>
          <w:b w:val="0"/>
          <w:bCs w:val="0"/>
          <w:color w:val="auto"/>
          <w:sz w:val="24"/>
          <w:szCs w:val="24"/>
        </w:rPr>
      </w:pPr>
      <w:bookmarkStart w:id="5" w:name="_Toc296350124"/>
    </w:p>
    <w:p w:rsidR="0012390C" w:rsidRPr="0012390C" w:rsidRDefault="0012390C" w:rsidP="0012390C"/>
    <w:p w:rsidR="00AB030A" w:rsidRPr="0047213E" w:rsidRDefault="005D5D1F" w:rsidP="005D5D1F">
      <w:pPr>
        <w:pStyle w:val="Titre1"/>
        <w:ind w:firstLine="708"/>
      </w:pPr>
      <w:r w:rsidRPr="0047213E">
        <w:t>IV.</w:t>
      </w:r>
      <w:r w:rsidRPr="0047213E">
        <w:tab/>
        <w:t xml:space="preserve">Les 7 dimensions de </w:t>
      </w:r>
      <w:proofErr w:type="spellStart"/>
      <w:r w:rsidRPr="0047213E">
        <w:t>Trompenaars</w:t>
      </w:r>
      <w:bookmarkEnd w:id="5"/>
      <w:proofErr w:type="spellEnd"/>
    </w:p>
    <w:p w:rsidR="005D5D1F" w:rsidRPr="0047213E" w:rsidRDefault="005D5D1F" w:rsidP="005D5D1F">
      <w:pPr>
        <w:rPr>
          <w:rFonts w:asciiTheme="majorHAnsi" w:hAnsiTheme="majorHAnsi"/>
        </w:rPr>
      </w:pPr>
    </w:p>
    <w:p w:rsidR="005D5D1F" w:rsidRPr="0047213E" w:rsidRDefault="005D5D1F" w:rsidP="005D5D1F">
      <w:pPr>
        <w:ind w:firstLine="708"/>
        <w:rPr>
          <w:rFonts w:asciiTheme="majorHAnsi" w:hAnsiTheme="majorHAnsi"/>
          <w:sz w:val="24"/>
          <w:szCs w:val="24"/>
        </w:rPr>
      </w:pPr>
      <w:r w:rsidRPr="0047213E">
        <w:rPr>
          <w:rFonts w:asciiTheme="majorHAnsi" w:hAnsiTheme="majorHAnsi"/>
          <w:sz w:val="24"/>
          <w:szCs w:val="24"/>
        </w:rPr>
        <w:t xml:space="preserve">Fons </w:t>
      </w:r>
      <w:proofErr w:type="spellStart"/>
      <w:r w:rsidRPr="0047213E">
        <w:rPr>
          <w:rFonts w:asciiTheme="majorHAnsi" w:hAnsiTheme="majorHAnsi"/>
          <w:sz w:val="24"/>
          <w:szCs w:val="24"/>
        </w:rPr>
        <w:t>Trompenaars</w:t>
      </w:r>
      <w:proofErr w:type="spellEnd"/>
      <w:r w:rsidRPr="0047213E">
        <w:rPr>
          <w:rFonts w:asciiTheme="majorHAnsi" w:hAnsiTheme="majorHAnsi"/>
          <w:sz w:val="24"/>
          <w:szCs w:val="24"/>
        </w:rPr>
        <w:t xml:space="preserve"> est un des spécialistes européens les plus réputé sur les questions transculturelles. Né d’un père hollandais et d’une mère française, il est formé en Europe et aux Etats-Unis. Titulaire d’un doctorat à l’université de Wharton en Pennsylvanie, il a travaillé pendant sept ans à la direction des ressources hu</w:t>
      </w:r>
      <w:r w:rsidR="0012390C">
        <w:rPr>
          <w:rFonts w:asciiTheme="majorHAnsi" w:hAnsiTheme="majorHAnsi"/>
          <w:sz w:val="24"/>
          <w:szCs w:val="24"/>
        </w:rPr>
        <w:t>maines de Shell où il a réalisé</w:t>
      </w:r>
      <w:r w:rsidRPr="0047213E">
        <w:rPr>
          <w:rFonts w:asciiTheme="majorHAnsi" w:hAnsiTheme="majorHAnsi"/>
          <w:sz w:val="24"/>
          <w:szCs w:val="24"/>
        </w:rPr>
        <w:t xml:space="preserve"> un travail d’enquête sur les différences culturelles qui apparaissent dans les contextes professionnels. C’est à la suite de ces travaux qu’il a rédigé l’ouvrage  "L’entreprise multiculturelle". </w:t>
      </w:r>
    </w:p>
    <w:p w:rsidR="005D5D1F" w:rsidRPr="0047213E" w:rsidRDefault="005D5D1F" w:rsidP="005D5D1F">
      <w:pPr>
        <w:ind w:firstLine="708"/>
        <w:rPr>
          <w:rFonts w:asciiTheme="majorHAnsi" w:hAnsiTheme="majorHAnsi"/>
          <w:sz w:val="24"/>
          <w:szCs w:val="24"/>
        </w:rPr>
      </w:pPr>
      <w:r w:rsidRPr="0047213E">
        <w:rPr>
          <w:rFonts w:asciiTheme="majorHAnsi" w:hAnsiTheme="majorHAnsi"/>
          <w:sz w:val="24"/>
          <w:szCs w:val="24"/>
        </w:rPr>
        <w:t xml:space="preserve">Fons </w:t>
      </w:r>
      <w:proofErr w:type="spellStart"/>
      <w:r w:rsidRPr="0047213E">
        <w:rPr>
          <w:rFonts w:asciiTheme="majorHAnsi" w:hAnsiTheme="majorHAnsi"/>
          <w:sz w:val="24"/>
          <w:szCs w:val="24"/>
        </w:rPr>
        <w:t>Trompenaars</w:t>
      </w:r>
      <w:proofErr w:type="spellEnd"/>
      <w:r w:rsidRPr="0047213E">
        <w:rPr>
          <w:rFonts w:asciiTheme="majorHAnsi" w:hAnsiTheme="majorHAnsi"/>
          <w:sz w:val="24"/>
          <w:szCs w:val="24"/>
        </w:rPr>
        <w:t xml:space="preserve"> dirige actuellement un cabinet de consultants et un centre de formation spécialisés dans les entreprises in</w:t>
      </w:r>
      <w:r w:rsidR="00B958F4" w:rsidRPr="0047213E">
        <w:rPr>
          <w:rFonts w:asciiTheme="majorHAnsi" w:hAnsiTheme="majorHAnsi"/>
          <w:sz w:val="24"/>
          <w:szCs w:val="24"/>
        </w:rPr>
        <w:t>ternationales telles que BP</w:t>
      </w:r>
      <w:r w:rsidRPr="0047213E">
        <w:rPr>
          <w:rFonts w:asciiTheme="majorHAnsi" w:hAnsiTheme="majorHAnsi"/>
          <w:sz w:val="24"/>
          <w:szCs w:val="24"/>
        </w:rPr>
        <w:t xml:space="preserve">, Philips, … </w:t>
      </w:r>
    </w:p>
    <w:p w:rsidR="005D5D1F" w:rsidRPr="0047213E" w:rsidRDefault="00B958F4" w:rsidP="00B958F4">
      <w:pPr>
        <w:ind w:firstLine="708"/>
        <w:rPr>
          <w:rFonts w:asciiTheme="majorHAnsi" w:hAnsiTheme="majorHAnsi"/>
          <w:sz w:val="24"/>
          <w:szCs w:val="24"/>
        </w:rPr>
      </w:pPr>
      <w:r w:rsidRPr="0047213E">
        <w:rPr>
          <w:rFonts w:asciiTheme="majorHAnsi" w:hAnsiTheme="majorHAnsi"/>
          <w:sz w:val="24"/>
          <w:szCs w:val="24"/>
        </w:rPr>
        <w:t>Il</w:t>
      </w:r>
      <w:r w:rsidR="005D5D1F" w:rsidRPr="0047213E">
        <w:rPr>
          <w:rFonts w:asciiTheme="majorHAnsi" w:hAnsiTheme="majorHAnsi"/>
          <w:sz w:val="24"/>
          <w:szCs w:val="24"/>
        </w:rPr>
        <w:t xml:space="preserve"> a également publié un ouvrage consacré à l’application de sa méthode à l’étude de sept pays tels que la France, l’Allemagne, les Etats-Unis, le Japon, les Pays-Bas, le Royaume-Uni et la Suède intitulé The </w:t>
      </w:r>
      <w:proofErr w:type="spellStart"/>
      <w:r w:rsidR="005D5D1F" w:rsidRPr="0047213E">
        <w:rPr>
          <w:rFonts w:asciiTheme="majorHAnsi" w:hAnsiTheme="majorHAnsi"/>
          <w:sz w:val="24"/>
          <w:szCs w:val="24"/>
        </w:rPr>
        <w:t>Seven</w:t>
      </w:r>
      <w:proofErr w:type="spellEnd"/>
      <w:r w:rsidR="005D5D1F" w:rsidRPr="0047213E">
        <w:rPr>
          <w:rFonts w:asciiTheme="majorHAnsi" w:hAnsiTheme="majorHAnsi"/>
          <w:sz w:val="24"/>
          <w:szCs w:val="24"/>
        </w:rPr>
        <w:t xml:space="preserve"> Cultures of </w:t>
      </w:r>
      <w:proofErr w:type="spellStart"/>
      <w:r w:rsidR="005D5D1F" w:rsidRPr="0047213E">
        <w:rPr>
          <w:rFonts w:asciiTheme="majorHAnsi" w:hAnsiTheme="majorHAnsi"/>
          <w:sz w:val="24"/>
          <w:szCs w:val="24"/>
        </w:rPr>
        <w:t>Capitalism</w:t>
      </w:r>
      <w:proofErr w:type="spellEnd"/>
      <w:r w:rsidR="005D5D1F" w:rsidRPr="0047213E">
        <w:rPr>
          <w:rFonts w:asciiTheme="majorHAnsi" w:hAnsiTheme="majorHAnsi"/>
          <w:sz w:val="24"/>
          <w:szCs w:val="24"/>
        </w:rPr>
        <w:t xml:space="preserve"> (Charles Hampden – Turner et Fons </w:t>
      </w:r>
      <w:proofErr w:type="spellStart"/>
      <w:r w:rsidR="005D5D1F" w:rsidRPr="0047213E">
        <w:rPr>
          <w:rFonts w:asciiTheme="majorHAnsi" w:hAnsiTheme="majorHAnsi"/>
          <w:sz w:val="24"/>
          <w:szCs w:val="24"/>
        </w:rPr>
        <w:t>Trompenaars</w:t>
      </w:r>
      <w:proofErr w:type="spellEnd"/>
      <w:r w:rsidR="005D5D1F" w:rsidRPr="0047213E">
        <w:rPr>
          <w:rFonts w:asciiTheme="majorHAnsi" w:hAnsiTheme="majorHAnsi"/>
          <w:sz w:val="24"/>
          <w:szCs w:val="24"/>
        </w:rPr>
        <w:t>, Double-</w:t>
      </w:r>
      <w:proofErr w:type="spellStart"/>
      <w:r w:rsidR="005D5D1F" w:rsidRPr="0047213E">
        <w:rPr>
          <w:rFonts w:asciiTheme="majorHAnsi" w:hAnsiTheme="majorHAnsi"/>
          <w:sz w:val="24"/>
          <w:szCs w:val="24"/>
        </w:rPr>
        <w:t>day</w:t>
      </w:r>
      <w:proofErr w:type="spellEnd"/>
      <w:r w:rsidR="005D5D1F" w:rsidRPr="0047213E">
        <w:rPr>
          <w:rFonts w:asciiTheme="majorHAnsi" w:hAnsiTheme="majorHAnsi"/>
          <w:sz w:val="24"/>
          <w:szCs w:val="24"/>
        </w:rPr>
        <w:t xml:space="preserve">, New York, 1993) </w:t>
      </w:r>
    </w:p>
    <w:p w:rsidR="005D5D1F" w:rsidRPr="0047213E" w:rsidRDefault="005D5D1F" w:rsidP="00B958F4">
      <w:pPr>
        <w:ind w:firstLine="708"/>
        <w:rPr>
          <w:rFonts w:asciiTheme="majorHAnsi" w:hAnsiTheme="majorHAnsi"/>
          <w:sz w:val="24"/>
          <w:szCs w:val="24"/>
        </w:rPr>
      </w:pPr>
      <w:r w:rsidRPr="0047213E">
        <w:rPr>
          <w:rFonts w:asciiTheme="majorHAnsi" w:hAnsiTheme="majorHAnsi"/>
          <w:sz w:val="24"/>
          <w:szCs w:val="24"/>
        </w:rPr>
        <w:t xml:space="preserve">Cet ouvrage présente une analyse de l'impact des </w:t>
      </w:r>
      <w:r w:rsidR="00B958F4" w:rsidRPr="0047213E">
        <w:rPr>
          <w:rFonts w:asciiTheme="majorHAnsi" w:hAnsiTheme="majorHAnsi"/>
          <w:sz w:val="24"/>
          <w:szCs w:val="24"/>
        </w:rPr>
        <w:t>différences de culture</w:t>
      </w:r>
      <w:r w:rsidRPr="0047213E">
        <w:rPr>
          <w:rFonts w:asciiTheme="majorHAnsi" w:hAnsiTheme="majorHAnsi"/>
          <w:sz w:val="24"/>
          <w:szCs w:val="24"/>
        </w:rPr>
        <w:t xml:space="preserve"> sur les pratiques de management. L'auteur analyse les principaux écarts culturels selon 7 dimensions : </w:t>
      </w:r>
    </w:p>
    <w:p w:rsidR="005D5D1F" w:rsidRPr="0047213E" w:rsidRDefault="005D5D1F" w:rsidP="00B958F4">
      <w:pPr>
        <w:pStyle w:val="Paragraphedeliste"/>
        <w:numPr>
          <w:ilvl w:val="0"/>
          <w:numId w:val="3"/>
        </w:numPr>
        <w:rPr>
          <w:rFonts w:asciiTheme="majorHAnsi" w:hAnsiTheme="majorHAnsi"/>
          <w:sz w:val="24"/>
          <w:szCs w:val="24"/>
        </w:rPr>
      </w:pPr>
      <w:r w:rsidRPr="0047213E">
        <w:rPr>
          <w:rFonts w:asciiTheme="majorHAnsi" w:hAnsiTheme="majorHAnsi"/>
          <w:sz w:val="24"/>
          <w:szCs w:val="24"/>
        </w:rPr>
        <w:t xml:space="preserve">universalisme ou particularisme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individualisme ou collectivisme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objectivité ou la subjectivité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degré d’engagement - diffus ou limité - envers une personne ou une situation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statut attribué ou statut acquis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attitude à l'égard du temps </w:t>
      </w:r>
    </w:p>
    <w:p w:rsidR="005D5D1F" w:rsidRPr="0047213E" w:rsidRDefault="005D5D1F" w:rsidP="00B958F4">
      <w:pPr>
        <w:pStyle w:val="Paragraphedeliste"/>
        <w:numPr>
          <w:ilvl w:val="0"/>
          <w:numId w:val="4"/>
        </w:numPr>
        <w:rPr>
          <w:rFonts w:asciiTheme="majorHAnsi" w:hAnsiTheme="majorHAnsi"/>
          <w:sz w:val="24"/>
          <w:szCs w:val="24"/>
        </w:rPr>
      </w:pPr>
      <w:r w:rsidRPr="0047213E">
        <w:rPr>
          <w:rFonts w:asciiTheme="majorHAnsi" w:hAnsiTheme="majorHAnsi"/>
          <w:sz w:val="24"/>
          <w:szCs w:val="24"/>
        </w:rPr>
        <w:t xml:space="preserve">volonté de contrôle de la nature </w:t>
      </w:r>
    </w:p>
    <w:p w:rsidR="00B958F4" w:rsidRPr="0047213E" w:rsidRDefault="00B958F4" w:rsidP="005D5D1F">
      <w:pPr>
        <w:rPr>
          <w:rFonts w:asciiTheme="majorHAnsi" w:hAnsiTheme="majorHAnsi"/>
          <w:sz w:val="24"/>
          <w:szCs w:val="24"/>
        </w:rPr>
      </w:pP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L’universalisme et le particularisme </w:t>
      </w:r>
    </w:p>
    <w:p w:rsidR="00B958F4" w:rsidRPr="0047213E" w:rsidRDefault="005D5D1F" w:rsidP="00B958F4">
      <w:pPr>
        <w:ind w:firstLine="708"/>
        <w:rPr>
          <w:rFonts w:asciiTheme="majorHAnsi" w:hAnsiTheme="majorHAnsi"/>
          <w:sz w:val="24"/>
          <w:szCs w:val="24"/>
        </w:rPr>
      </w:pPr>
      <w:r w:rsidRPr="0047213E">
        <w:rPr>
          <w:rFonts w:asciiTheme="majorHAnsi" w:hAnsiTheme="majorHAnsi"/>
          <w:sz w:val="24"/>
          <w:szCs w:val="24"/>
        </w:rPr>
        <w:t>Les cultures universalistes considèrent qu’une solution qui a résolu</w:t>
      </w:r>
      <w:r w:rsidR="00B958F4" w:rsidRPr="0047213E">
        <w:rPr>
          <w:rFonts w:asciiTheme="majorHAnsi" w:hAnsiTheme="majorHAnsi"/>
          <w:sz w:val="24"/>
          <w:szCs w:val="24"/>
        </w:rPr>
        <w:t xml:space="preserve"> un problème une fois peut</w:t>
      </w:r>
      <w:r w:rsidRPr="0047213E">
        <w:rPr>
          <w:rFonts w:asciiTheme="majorHAnsi" w:hAnsiTheme="majorHAnsi"/>
          <w:sz w:val="24"/>
          <w:szCs w:val="24"/>
        </w:rPr>
        <w:t xml:space="preserve"> toujours être appliquée. En cela</w:t>
      </w:r>
      <w:r w:rsidR="00B958F4" w:rsidRPr="0047213E">
        <w:rPr>
          <w:rFonts w:asciiTheme="majorHAnsi" w:hAnsiTheme="majorHAnsi"/>
          <w:sz w:val="24"/>
          <w:szCs w:val="24"/>
        </w:rPr>
        <w:t>,</w:t>
      </w:r>
      <w:r w:rsidRPr="0047213E">
        <w:rPr>
          <w:rFonts w:asciiTheme="majorHAnsi" w:hAnsiTheme="majorHAnsi"/>
          <w:sz w:val="24"/>
          <w:szCs w:val="24"/>
        </w:rPr>
        <w:t xml:space="preserve"> </w:t>
      </w:r>
      <w:r w:rsidR="00B958F4" w:rsidRPr="0047213E">
        <w:rPr>
          <w:rFonts w:asciiTheme="majorHAnsi" w:hAnsiTheme="majorHAnsi"/>
          <w:sz w:val="24"/>
          <w:szCs w:val="24"/>
        </w:rPr>
        <w:t>ces cultures sont basées sur les normes et les règles. Elles cherchent des</w:t>
      </w:r>
      <w:r w:rsidRPr="0047213E">
        <w:rPr>
          <w:rFonts w:asciiTheme="majorHAnsi" w:hAnsiTheme="majorHAnsi"/>
          <w:sz w:val="24"/>
          <w:szCs w:val="24"/>
        </w:rPr>
        <w:t xml:space="preserve"> solution</w:t>
      </w:r>
      <w:r w:rsidR="00B958F4" w:rsidRPr="0047213E">
        <w:rPr>
          <w:rFonts w:asciiTheme="majorHAnsi" w:hAnsiTheme="majorHAnsi"/>
          <w:sz w:val="24"/>
          <w:szCs w:val="24"/>
        </w:rPr>
        <w:t>s</w:t>
      </w:r>
      <w:r w:rsidRPr="0047213E">
        <w:rPr>
          <w:rFonts w:asciiTheme="majorHAnsi" w:hAnsiTheme="majorHAnsi"/>
          <w:sz w:val="24"/>
          <w:szCs w:val="24"/>
        </w:rPr>
        <w:t xml:space="preserve"> générale</w:t>
      </w:r>
      <w:r w:rsidR="00B958F4" w:rsidRPr="0047213E">
        <w:rPr>
          <w:rFonts w:asciiTheme="majorHAnsi" w:hAnsiTheme="majorHAnsi"/>
          <w:sz w:val="24"/>
          <w:szCs w:val="24"/>
        </w:rPr>
        <w:t>s</w:t>
      </w:r>
      <w:r w:rsidRPr="0047213E">
        <w:rPr>
          <w:rFonts w:asciiTheme="majorHAnsi" w:hAnsiTheme="majorHAnsi"/>
          <w:sz w:val="24"/>
          <w:szCs w:val="24"/>
        </w:rPr>
        <w:t xml:space="preserve">, </w:t>
      </w:r>
      <w:r w:rsidR="00B958F4" w:rsidRPr="0047213E">
        <w:rPr>
          <w:rFonts w:asciiTheme="majorHAnsi" w:hAnsiTheme="majorHAnsi"/>
          <w:sz w:val="24"/>
          <w:szCs w:val="24"/>
        </w:rPr>
        <w:t>en négligeant plus ou moins les cas particuliers.</w:t>
      </w:r>
    </w:p>
    <w:p w:rsidR="005D5D1F" w:rsidRPr="0047213E" w:rsidRDefault="005D5D1F" w:rsidP="00B958F4">
      <w:pPr>
        <w:ind w:firstLine="708"/>
        <w:rPr>
          <w:rFonts w:asciiTheme="majorHAnsi" w:hAnsiTheme="majorHAnsi"/>
          <w:sz w:val="24"/>
          <w:szCs w:val="24"/>
        </w:rPr>
      </w:pPr>
      <w:r w:rsidRPr="0047213E">
        <w:rPr>
          <w:rFonts w:asciiTheme="majorHAnsi" w:hAnsiTheme="majorHAnsi"/>
          <w:sz w:val="24"/>
          <w:szCs w:val="24"/>
        </w:rPr>
        <w:t xml:space="preserve"> À l'inverse, les cultures particularistes accordent plus d’attention aux obligations relationnelles et aux circonstances conjoncturelles. Confrontés à un problème, </w:t>
      </w:r>
      <w:r w:rsidR="00B958F4" w:rsidRPr="0047213E">
        <w:rPr>
          <w:rFonts w:asciiTheme="majorHAnsi" w:hAnsiTheme="majorHAnsi"/>
          <w:sz w:val="24"/>
          <w:szCs w:val="24"/>
        </w:rPr>
        <w:t xml:space="preserve">cultures </w:t>
      </w:r>
      <w:r w:rsidR="00B958F4" w:rsidRPr="0047213E">
        <w:rPr>
          <w:rFonts w:asciiTheme="majorHAnsi" w:hAnsiTheme="majorHAnsi"/>
          <w:sz w:val="24"/>
          <w:szCs w:val="24"/>
        </w:rPr>
        <w:lastRenderedPageBreak/>
        <w:t>vont chercher une solution adaptée cette situation particulière sans désire d’en faire une solution générale à la société.</w:t>
      </w:r>
    </w:p>
    <w:p w:rsidR="008A5A07" w:rsidRPr="0047213E" w:rsidRDefault="00B958F4" w:rsidP="00B958F4">
      <w:pPr>
        <w:ind w:firstLine="708"/>
        <w:rPr>
          <w:rFonts w:asciiTheme="majorHAnsi" w:hAnsiTheme="majorHAnsi"/>
          <w:sz w:val="24"/>
          <w:szCs w:val="24"/>
        </w:rPr>
      </w:pPr>
      <w:r w:rsidRPr="0047213E">
        <w:rPr>
          <w:rFonts w:asciiTheme="majorHAnsi" w:hAnsiTheme="majorHAnsi"/>
          <w:sz w:val="24"/>
          <w:szCs w:val="24"/>
        </w:rPr>
        <w:t>Un exemple de l’auteur montre particulièrement bien cette différence :</w:t>
      </w:r>
      <w:r w:rsidR="005D5D1F" w:rsidRPr="0047213E">
        <w:rPr>
          <w:rFonts w:asciiTheme="majorHAnsi" w:hAnsiTheme="majorHAnsi"/>
          <w:sz w:val="24"/>
          <w:szCs w:val="24"/>
        </w:rPr>
        <w:t xml:space="preserve"> "Vous êtes dans une voiture conduite par un ami. Il heurte un piéton et vous savez qu’il roulait en excès de vitesse. Vous êtes le seul témoin interrogé au procès. Pensez-vous que votre ami peut vous demander de témoigner qu’il roulait au-dessus de la vitesse autorisée ?". Un Universaliste répond "oui", car il considère que les règles s'appliquent indép</w:t>
      </w:r>
      <w:r w:rsidR="008A5A07" w:rsidRPr="0047213E">
        <w:rPr>
          <w:rFonts w:asciiTheme="majorHAnsi" w:hAnsiTheme="majorHAnsi"/>
          <w:sz w:val="24"/>
          <w:szCs w:val="24"/>
        </w:rPr>
        <w:t>endamment des cas particuliers. A contrario, celui qui</w:t>
      </w:r>
      <w:r w:rsidR="005D5D1F" w:rsidRPr="0047213E">
        <w:rPr>
          <w:rFonts w:asciiTheme="majorHAnsi" w:hAnsiTheme="majorHAnsi"/>
          <w:sz w:val="24"/>
          <w:szCs w:val="24"/>
        </w:rPr>
        <w:t xml:space="preserve"> accepte de faire un faux témoignage pour </w:t>
      </w:r>
      <w:r w:rsidR="008A5A07" w:rsidRPr="0047213E">
        <w:rPr>
          <w:rFonts w:asciiTheme="majorHAnsi" w:hAnsiTheme="majorHAnsi"/>
          <w:sz w:val="24"/>
          <w:szCs w:val="24"/>
        </w:rPr>
        <w:t>protéger un ami, répondra "non" et s’apparente a une culture particulariste car un ami ne fait pas parti de la population en générale.</w:t>
      </w:r>
    </w:p>
    <w:p w:rsidR="005D5D1F" w:rsidRPr="0047213E" w:rsidRDefault="005D5D1F" w:rsidP="00B958F4">
      <w:pPr>
        <w:ind w:firstLine="708"/>
        <w:rPr>
          <w:rFonts w:asciiTheme="majorHAnsi" w:hAnsiTheme="majorHAnsi"/>
          <w:sz w:val="24"/>
          <w:szCs w:val="24"/>
        </w:rPr>
      </w:pPr>
      <w:r w:rsidRPr="0047213E">
        <w:rPr>
          <w:rFonts w:asciiTheme="majorHAnsi" w:hAnsiTheme="majorHAnsi"/>
          <w:sz w:val="24"/>
          <w:szCs w:val="24"/>
        </w:rPr>
        <w:t xml:space="preserve"> </w:t>
      </w: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L’individualisme et le collectivisme </w:t>
      </w:r>
    </w:p>
    <w:p w:rsidR="005D5D1F" w:rsidRPr="0047213E" w:rsidRDefault="005D5D1F" w:rsidP="008A5A07">
      <w:pPr>
        <w:ind w:firstLine="708"/>
        <w:rPr>
          <w:rFonts w:asciiTheme="majorHAnsi" w:hAnsiTheme="majorHAnsi"/>
          <w:sz w:val="24"/>
          <w:szCs w:val="24"/>
        </w:rPr>
      </w:pPr>
      <w:r w:rsidRPr="0047213E">
        <w:rPr>
          <w:rFonts w:asciiTheme="majorHAnsi" w:hAnsiTheme="majorHAnsi"/>
          <w:sz w:val="24"/>
          <w:szCs w:val="24"/>
        </w:rPr>
        <w:t xml:space="preserve">L’individualisme </w:t>
      </w:r>
      <w:r w:rsidR="008A5A07" w:rsidRPr="0047213E">
        <w:rPr>
          <w:rFonts w:asciiTheme="majorHAnsi" w:hAnsiTheme="majorHAnsi"/>
          <w:sz w:val="24"/>
          <w:szCs w:val="24"/>
        </w:rPr>
        <w:t>est définit par l’auteur comme</w:t>
      </w:r>
      <w:r w:rsidRPr="0047213E">
        <w:rPr>
          <w:rFonts w:asciiTheme="majorHAnsi" w:hAnsiTheme="majorHAnsi"/>
          <w:sz w:val="24"/>
          <w:szCs w:val="24"/>
        </w:rPr>
        <w:t xml:space="preserve"> "une orientation fondamentale vers soi-même" et</w:t>
      </w:r>
      <w:r w:rsidR="008A5A07" w:rsidRPr="0047213E">
        <w:rPr>
          <w:rFonts w:asciiTheme="majorHAnsi" w:hAnsiTheme="majorHAnsi"/>
          <w:sz w:val="24"/>
          <w:szCs w:val="24"/>
        </w:rPr>
        <w:t>, en opposition,</w:t>
      </w:r>
      <w:r w:rsidRPr="0047213E">
        <w:rPr>
          <w:rFonts w:asciiTheme="majorHAnsi" w:hAnsiTheme="majorHAnsi"/>
          <w:sz w:val="24"/>
          <w:szCs w:val="24"/>
        </w:rPr>
        <w:t xml:space="preserve"> le collectivisme comme "une orientation fondamentale vers des buts et des objectifs communs". L’auteur avance </w:t>
      </w:r>
      <w:r w:rsidR="008A5A07" w:rsidRPr="0047213E">
        <w:rPr>
          <w:rFonts w:asciiTheme="majorHAnsi" w:hAnsiTheme="majorHAnsi"/>
          <w:sz w:val="24"/>
          <w:szCs w:val="24"/>
        </w:rPr>
        <w:t xml:space="preserve">l’hypothèse </w:t>
      </w:r>
      <w:r w:rsidRPr="0047213E">
        <w:rPr>
          <w:rFonts w:asciiTheme="majorHAnsi" w:hAnsiTheme="majorHAnsi"/>
          <w:sz w:val="24"/>
          <w:szCs w:val="24"/>
        </w:rPr>
        <w:t>qu’il existe un lien entre les pays protestan</w:t>
      </w:r>
      <w:r w:rsidR="008A5A07" w:rsidRPr="0047213E">
        <w:rPr>
          <w:rFonts w:asciiTheme="majorHAnsi" w:hAnsiTheme="majorHAnsi"/>
          <w:sz w:val="24"/>
          <w:szCs w:val="24"/>
        </w:rPr>
        <w:t>ts et de culture individualiste ; ainsi qu’entre les pays catholiques latins,</w:t>
      </w:r>
      <w:r w:rsidRPr="0047213E">
        <w:rPr>
          <w:rFonts w:asciiTheme="majorHAnsi" w:hAnsiTheme="majorHAnsi"/>
          <w:sz w:val="24"/>
          <w:szCs w:val="24"/>
        </w:rPr>
        <w:t xml:space="preserve"> les pays asiatiques et le collectivisme. </w:t>
      </w:r>
    </w:p>
    <w:p w:rsidR="005D5D1F" w:rsidRPr="0047213E" w:rsidRDefault="005D5D1F" w:rsidP="008A5A07">
      <w:pPr>
        <w:ind w:firstLine="708"/>
        <w:rPr>
          <w:rFonts w:asciiTheme="majorHAnsi" w:hAnsiTheme="majorHAnsi"/>
          <w:sz w:val="24"/>
          <w:szCs w:val="24"/>
        </w:rPr>
      </w:pPr>
      <w:r w:rsidRPr="0047213E">
        <w:rPr>
          <w:rFonts w:asciiTheme="majorHAnsi" w:hAnsiTheme="majorHAnsi"/>
          <w:sz w:val="24"/>
          <w:szCs w:val="24"/>
        </w:rPr>
        <w:t xml:space="preserve">Les </w:t>
      </w:r>
      <w:r w:rsidR="00B05DC4" w:rsidRPr="0047213E">
        <w:rPr>
          <w:rFonts w:asciiTheme="majorHAnsi" w:hAnsiTheme="majorHAnsi"/>
          <w:sz w:val="24"/>
          <w:szCs w:val="24"/>
        </w:rPr>
        <w:t xml:space="preserve">cultures </w:t>
      </w:r>
      <w:r w:rsidRPr="0047213E">
        <w:rPr>
          <w:rFonts w:asciiTheme="majorHAnsi" w:hAnsiTheme="majorHAnsi"/>
          <w:sz w:val="24"/>
          <w:szCs w:val="24"/>
        </w:rPr>
        <w:t>individualistes considèrent que les décisions doivent être prises par un</w:t>
      </w:r>
      <w:r w:rsidR="00B05DC4" w:rsidRPr="0047213E">
        <w:rPr>
          <w:rFonts w:asciiTheme="majorHAnsi" w:hAnsiTheme="majorHAnsi"/>
          <w:sz w:val="24"/>
          <w:szCs w:val="24"/>
        </w:rPr>
        <w:t xml:space="preserve"> et un</w:t>
      </w:r>
      <w:r w:rsidRPr="0047213E">
        <w:rPr>
          <w:rFonts w:asciiTheme="majorHAnsi" w:hAnsiTheme="majorHAnsi"/>
          <w:sz w:val="24"/>
          <w:szCs w:val="24"/>
        </w:rPr>
        <w:t xml:space="preserve"> seul responsable</w:t>
      </w:r>
      <w:r w:rsidR="00B05DC4" w:rsidRPr="0047213E">
        <w:rPr>
          <w:rFonts w:asciiTheme="majorHAnsi" w:hAnsiTheme="majorHAnsi"/>
          <w:sz w:val="24"/>
          <w:szCs w:val="24"/>
        </w:rPr>
        <w:t xml:space="preserve"> qui en assumera</w:t>
      </w:r>
      <w:r w:rsidRPr="0047213E">
        <w:rPr>
          <w:rFonts w:asciiTheme="majorHAnsi" w:hAnsiTheme="majorHAnsi"/>
          <w:sz w:val="24"/>
          <w:szCs w:val="24"/>
        </w:rPr>
        <w:t xml:space="preserve"> les conséquences</w:t>
      </w:r>
      <w:r w:rsidR="00B05DC4" w:rsidRPr="0047213E">
        <w:rPr>
          <w:rFonts w:asciiTheme="majorHAnsi" w:hAnsiTheme="majorHAnsi"/>
          <w:sz w:val="24"/>
          <w:szCs w:val="24"/>
        </w:rPr>
        <w:t>, qu’elle soit positives ou négatives</w:t>
      </w:r>
      <w:r w:rsidRPr="0047213E">
        <w:rPr>
          <w:rFonts w:asciiTheme="majorHAnsi" w:hAnsiTheme="majorHAnsi"/>
          <w:sz w:val="24"/>
          <w:szCs w:val="24"/>
        </w:rPr>
        <w:t>. À l'inverse, les Colle</w:t>
      </w:r>
      <w:r w:rsidR="00B05DC4" w:rsidRPr="0047213E">
        <w:rPr>
          <w:rFonts w:asciiTheme="majorHAnsi" w:hAnsiTheme="majorHAnsi"/>
          <w:sz w:val="24"/>
          <w:szCs w:val="24"/>
        </w:rPr>
        <w:t>ctivistes cherchent une</w:t>
      </w:r>
      <w:r w:rsidRPr="0047213E">
        <w:rPr>
          <w:rFonts w:asciiTheme="majorHAnsi" w:hAnsiTheme="majorHAnsi"/>
          <w:sz w:val="24"/>
          <w:szCs w:val="24"/>
        </w:rPr>
        <w:t xml:space="preserve"> </w:t>
      </w:r>
      <w:r w:rsidR="00B05DC4" w:rsidRPr="0047213E">
        <w:rPr>
          <w:rFonts w:asciiTheme="majorHAnsi" w:hAnsiTheme="majorHAnsi"/>
          <w:sz w:val="24"/>
          <w:szCs w:val="24"/>
        </w:rPr>
        <w:t xml:space="preserve">solution commune à </w:t>
      </w:r>
      <w:r w:rsidRPr="0047213E">
        <w:rPr>
          <w:rFonts w:asciiTheme="majorHAnsi" w:hAnsiTheme="majorHAnsi"/>
          <w:sz w:val="24"/>
          <w:szCs w:val="24"/>
        </w:rPr>
        <w:t>tous les membres du groupe concerné. La décision qui en sortira engagera toute l'équipe</w:t>
      </w:r>
      <w:r w:rsidR="00B05DC4" w:rsidRPr="0047213E">
        <w:rPr>
          <w:rFonts w:asciiTheme="majorHAnsi" w:hAnsiTheme="majorHAnsi"/>
          <w:sz w:val="24"/>
          <w:szCs w:val="24"/>
        </w:rPr>
        <w:t xml:space="preserve"> et donc partagerons les responsabilités</w:t>
      </w:r>
      <w:r w:rsidRPr="0047213E">
        <w:rPr>
          <w:rFonts w:asciiTheme="majorHAnsi" w:hAnsiTheme="majorHAnsi"/>
          <w:sz w:val="24"/>
          <w:szCs w:val="24"/>
        </w:rPr>
        <w:t>. L’auteur nous invite à imaginer que, dans u</w:t>
      </w:r>
      <w:r w:rsidR="00B05DC4" w:rsidRPr="0047213E">
        <w:rPr>
          <w:rFonts w:asciiTheme="majorHAnsi" w:hAnsiTheme="majorHAnsi"/>
          <w:sz w:val="24"/>
          <w:szCs w:val="24"/>
        </w:rPr>
        <w:t>ne entreprise</w:t>
      </w:r>
      <w:r w:rsidRPr="0047213E">
        <w:rPr>
          <w:rFonts w:asciiTheme="majorHAnsi" w:hAnsiTheme="majorHAnsi"/>
          <w:sz w:val="24"/>
          <w:szCs w:val="24"/>
        </w:rPr>
        <w:t xml:space="preserve">, on </w:t>
      </w:r>
      <w:r w:rsidR="00B05DC4" w:rsidRPr="0047213E">
        <w:rPr>
          <w:rFonts w:asciiTheme="majorHAnsi" w:hAnsiTheme="majorHAnsi"/>
          <w:sz w:val="24"/>
          <w:szCs w:val="24"/>
        </w:rPr>
        <w:t>constate un défaut</w:t>
      </w:r>
      <w:r w:rsidRPr="0047213E">
        <w:rPr>
          <w:rFonts w:asciiTheme="majorHAnsi" w:hAnsiTheme="majorHAnsi"/>
          <w:sz w:val="24"/>
          <w:szCs w:val="24"/>
        </w:rPr>
        <w:t xml:space="preserve"> dû à la négligence d'un membre de l'équipe</w:t>
      </w:r>
      <w:r w:rsidR="00B05DC4" w:rsidRPr="0047213E">
        <w:rPr>
          <w:rFonts w:asciiTheme="majorHAnsi" w:hAnsiTheme="majorHAnsi"/>
          <w:sz w:val="24"/>
          <w:szCs w:val="24"/>
        </w:rPr>
        <w:t>. Les Collectivistes considèreront</w:t>
      </w:r>
      <w:r w:rsidRPr="0047213E">
        <w:rPr>
          <w:rFonts w:asciiTheme="majorHAnsi" w:hAnsiTheme="majorHAnsi"/>
          <w:sz w:val="24"/>
          <w:szCs w:val="24"/>
        </w:rPr>
        <w:t xml:space="preserve"> la responsabilité de l’équipe. À l'inverse, les individualistes rechercheront et blâmeront le fautif</w:t>
      </w:r>
      <w:r w:rsidR="00B05DC4" w:rsidRPr="0047213E">
        <w:rPr>
          <w:rFonts w:asciiTheme="majorHAnsi" w:hAnsiTheme="majorHAnsi"/>
          <w:sz w:val="24"/>
          <w:szCs w:val="24"/>
        </w:rPr>
        <w:t xml:space="preserve"> car lui et lui seul est responsable de son erreur</w:t>
      </w:r>
      <w:r w:rsidRPr="0047213E">
        <w:rPr>
          <w:rFonts w:asciiTheme="majorHAnsi" w:hAnsiTheme="majorHAnsi"/>
          <w:sz w:val="24"/>
          <w:szCs w:val="24"/>
        </w:rPr>
        <w:t xml:space="preserve">. </w:t>
      </w:r>
    </w:p>
    <w:p w:rsidR="00B05DC4" w:rsidRPr="0047213E" w:rsidRDefault="00B05DC4" w:rsidP="008A5A07">
      <w:pPr>
        <w:ind w:firstLine="708"/>
        <w:rPr>
          <w:rFonts w:asciiTheme="majorHAnsi" w:hAnsiTheme="majorHAnsi"/>
          <w:sz w:val="24"/>
          <w:szCs w:val="24"/>
        </w:rPr>
      </w:pP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L’objectivité et la subjectivité </w:t>
      </w:r>
    </w:p>
    <w:p w:rsidR="00B05DC4" w:rsidRPr="0047213E" w:rsidRDefault="005D5D1F" w:rsidP="00B05DC4">
      <w:pPr>
        <w:ind w:firstLine="708"/>
        <w:rPr>
          <w:rFonts w:asciiTheme="majorHAnsi" w:hAnsiTheme="majorHAnsi"/>
          <w:sz w:val="24"/>
          <w:szCs w:val="24"/>
        </w:rPr>
      </w:pPr>
      <w:r w:rsidRPr="0047213E">
        <w:rPr>
          <w:rFonts w:asciiTheme="majorHAnsi" w:hAnsiTheme="majorHAnsi"/>
          <w:sz w:val="24"/>
          <w:szCs w:val="24"/>
        </w:rPr>
        <w:t>Selon la cu</w:t>
      </w:r>
      <w:r w:rsidR="00B05DC4" w:rsidRPr="0047213E">
        <w:rPr>
          <w:rFonts w:asciiTheme="majorHAnsi" w:hAnsiTheme="majorHAnsi"/>
          <w:sz w:val="24"/>
          <w:szCs w:val="24"/>
        </w:rPr>
        <w:t>lture, les émotions sont</w:t>
      </w:r>
      <w:r w:rsidRPr="0047213E">
        <w:rPr>
          <w:rFonts w:asciiTheme="majorHAnsi" w:hAnsiTheme="majorHAnsi"/>
          <w:sz w:val="24"/>
          <w:szCs w:val="24"/>
        </w:rPr>
        <w:t xml:space="preserve"> exprimées différemment. Dans certains pays, il est naturel d’exposer ses états d’âme </w:t>
      </w:r>
      <w:r w:rsidR="00B05DC4" w:rsidRPr="0047213E">
        <w:rPr>
          <w:rFonts w:asciiTheme="majorHAnsi" w:hAnsiTheme="majorHAnsi"/>
          <w:sz w:val="24"/>
          <w:szCs w:val="24"/>
        </w:rPr>
        <w:t>et ses ressentis, tandis que dans d’autres,</w:t>
      </w:r>
      <w:r w:rsidRPr="0047213E">
        <w:rPr>
          <w:rFonts w:asciiTheme="majorHAnsi" w:hAnsiTheme="majorHAnsi"/>
          <w:sz w:val="24"/>
          <w:szCs w:val="24"/>
        </w:rPr>
        <w:t xml:space="preserve"> cela est mal perçu</w:t>
      </w:r>
      <w:r w:rsidR="00B05DC4" w:rsidRPr="0047213E">
        <w:rPr>
          <w:rFonts w:asciiTheme="majorHAnsi" w:hAnsiTheme="majorHAnsi"/>
          <w:sz w:val="24"/>
          <w:szCs w:val="24"/>
        </w:rPr>
        <w:t xml:space="preserve"> et peut être considéré comme un signe de faiblesse</w:t>
      </w:r>
      <w:r w:rsidRPr="0047213E">
        <w:rPr>
          <w:rFonts w:asciiTheme="majorHAnsi" w:hAnsiTheme="majorHAnsi"/>
          <w:sz w:val="24"/>
          <w:szCs w:val="24"/>
        </w:rPr>
        <w:t xml:space="preserve">. </w:t>
      </w:r>
    </w:p>
    <w:p w:rsidR="005D0F08" w:rsidRPr="0047213E" w:rsidRDefault="005D5D1F" w:rsidP="0047213E">
      <w:pPr>
        <w:ind w:firstLine="708"/>
        <w:rPr>
          <w:rFonts w:asciiTheme="majorHAnsi" w:hAnsiTheme="majorHAnsi"/>
          <w:sz w:val="24"/>
          <w:szCs w:val="24"/>
        </w:rPr>
      </w:pPr>
      <w:r w:rsidRPr="0047213E">
        <w:rPr>
          <w:rFonts w:asciiTheme="majorHAnsi" w:hAnsiTheme="majorHAnsi"/>
          <w:sz w:val="24"/>
          <w:szCs w:val="24"/>
        </w:rPr>
        <w:t>Les Affectifs admettent les attitudes subjectives, guidées par les</w:t>
      </w:r>
      <w:r w:rsidR="00B05DC4" w:rsidRPr="0047213E">
        <w:rPr>
          <w:rFonts w:asciiTheme="majorHAnsi" w:hAnsiTheme="majorHAnsi"/>
          <w:sz w:val="24"/>
          <w:szCs w:val="24"/>
        </w:rPr>
        <w:t xml:space="preserve"> sentiments tandis que les Neutres</w:t>
      </w:r>
      <w:r w:rsidRPr="0047213E">
        <w:rPr>
          <w:rFonts w:asciiTheme="majorHAnsi" w:hAnsiTheme="majorHAnsi"/>
          <w:sz w:val="24"/>
          <w:szCs w:val="24"/>
        </w:rPr>
        <w:t>, privilégient les attitudes objectives, rationnell</w:t>
      </w:r>
      <w:r w:rsidR="00B05DC4" w:rsidRPr="0047213E">
        <w:rPr>
          <w:rFonts w:asciiTheme="majorHAnsi" w:hAnsiTheme="majorHAnsi"/>
          <w:sz w:val="24"/>
          <w:szCs w:val="24"/>
        </w:rPr>
        <w:t>es, dépassionnées. Ils évitent</w:t>
      </w:r>
      <w:r w:rsidRPr="0047213E">
        <w:rPr>
          <w:rFonts w:asciiTheme="majorHAnsi" w:hAnsiTheme="majorHAnsi"/>
          <w:sz w:val="24"/>
          <w:szCs w:val="24"/>
        </w:rPr>
        <w:t xml:space="preserve"> d’exprim</w:t>
      </w:r>
      <w:r w:rsidR="00B05DC4" w:rsidRPr="0047213E">
        <w:rPr>
          <w:rFonts w:asciiTheme="majorHAnsi" w:hAnsiTheme="majorHAnsi"/>
          <w:sz w:val="24"/>
          <w:szCs w:val="24"/>
        </w:rPr>
        <w:t>er leurs sentiments. Ils</w:t>
      </w:r>
      <w:r w:rsidRPr="0047213E">
        <w:rPr>
          <w:rFonts w:asciiTheme="majorHAnsi" w:hAnsiTheme="majorHAnsi"/>
          <w:sz w:val="24"/>
          <w:szCs w:val="24"/>
        </w:rPr>
        <w:t xml:space="preserve"> considèrent </w:t>
      </w:r>
      <w:r w:rsidR="00B05DC4" w:rsidRPr="0047213E">
        <w:rPr>
          <w:rFonts w:asciiTheme="majorHAnsi" w:hAnsiTheme="majorHAnsi"/>
          <w:sz w:val="24"/>
          <w:szCs w:val="24"/>
        </w:rPr>
        <w:t xml:space="preserve">comme tabou de </w:t>
      </w:r>
      <w:r w:rsidRPr="0047213E">
        <w:rPr>
          <w:rFonts w:asciiTheme="majorHAnsi" w:hAnsiTheme="majorHAnsi"/>
          <w:sz w:val="24"/>
          <w:szCs w:val="24"/>
        </w:rPr>
        <w:t>manifester ses émot</w:t>
      </w:r>
      <w:r w:rsidR="00B05DC4" w:rsidRPr="0047213E">
        <w:rPr>
          <w:rFonts w:asciiTheme="majorHAnsi" w:hAnsiTheme="majorHAnsi"/>
          <w:sz w:val="24"/>
          <w:szCs w:val="24"/>
        </w:rPr>
        <w:t>ions, surtout</w:t>
      </w:r>
      <w:r w:rsidRPr="0047213E">
        <w:rPr>
          <w:rFonts w:asciiTheme="majorHAnsi" w:hAnsiTheme="majorHAnsi"/>
          <w:sz w:val="24"/>
          <w:szCs w:val="24"/>
        </w:rPr>
        <w:t xml:space="preserve"> sur le</w:t>
      </w:r>
      <w:r w:rsidR="00B05DC4" w:rsidRPr="0047213E">
        <w:rPr>
          <w:rFonts w:asciiTheme="majorHAnsi" w:hAnsiTheme="majorHAnsi"/>
          <w:sz w:val="24"/>
          <w:szCs w:val="24"/>
        </w:rPr>
        <w:t>ur</w:t>
      </w:r>
      <w:r w:rsidRPr="0047213E">
        <w:rPr>
          <w:rFonts w:asciiTheme="majorHAnsi" w:hAnsiTheme="majorHAnsi"/>
          <w:sz w:val="24"/>
          <w:szCs w:val="24"/>
        </w:rPr>
        <w:t xml:space="preserve"> lieu de travail. Pour eux, l'attitude affective accuse un manque de maîtrise et d’objectivité. Fons </w:t>
      </w:r>
      <w:proofErr w:type="spellStart"/>
      <w:r w:rsidRPr="0047213E">
        <w:rPr>
          <w:rFonts w:asciiTheme="majorHAnsi" w:hAnsiTheme="majorHAnsi"/>
          <w:sz w:val="24"/>
          <w:szCs w:val="24"/>
        </w:rPr>
        <w:t>Trompenaars</w:t>
      </w:r>
      <w:proofErr w:type="spellEnd"/>
      <w:r w:rsidRPr="0047213E">
        <w:rPr>
          <w:rFonts w:asciiTheme="majorHAnsi" w:hAnsiTheme="majorHAnsi"/>
          <w:sz w:val="24"/>
          <w:szCs w:val="24"/>
        </w:rPr>
        <w:t xml:space="preserve"> cite les dires des japonais : "seul un poisson mort ouvre la bouche" ; ainsi que ce que pensent les Anglais : "ce sont les récipients vides qui font le p</w:t>
      </w:r>
      <w:r w:rsidR="00B05DC4" w:rsidRPr="0047213E">
        <w:rPr>
          <w:rFonts w:asciiTheme="majorHAnsi" w:hAnsiTheme="majorHAnsi"/>
          <w:sz w:val="24"/>
          <w:szCs w:val="24"/>
        </w:rPr>
        <w:t>lus de bruit". Comme argument, les Affectifs avances</w:t>
      </w:r>
      <w:r w:rsidRPr="0047213E">
        <w:rPr>
          <w:rFonts w:asciiTheme="majorHAnsi" w:hAnsiTheme="majorHAnsi"/>
          <w:sz w:val="24"/>
          <w:szCs w:val="24"/>
        </w:rPr>
        <w:t xml:space="preserve"> que </w:t>
      </w:r>
      <w:r w:rsidR="00B05DC4" w:rsidRPr="0047213E">
        <w:rPr>
          <w:rFonts w:asciiTheme="majorHAnsi" w:hAnsiTheme="majorHAnsi"/>
          <w:sz w:val="24"/>
          <w:szCs w:val="24"/>
        </w:rPr>
        <w:t xml:space="preserve">le </w:t>
      </w:r>
      <w:r w:rsidR="00B05DC4" w:rsidRPr="0047213E">
        <w:rPr>
          <w:rFonts w:asciiTheme="majorHAnsi" w:hAnsiTheme="majorHAnsi"/>
          <w:sz w:val="24"/>
          <w:szCs w:val="24"/>
        </w:rPr>
        <w:lastRenderedPageBreak/>
        <w:t xml:space="preserve">fait </w:t>
      </w:r>
      <w:r w:rsidRPr="0047213E">
        <w:rPr>
          <w:rFonts w:asciiTheme="majorHAnsi" w:hAnsiTheme="majorHAnsi"/>
          <w:sz w:val="24"/>
          <w:szCs w:val="24"/>
        </w:rPr>
        <w:t xml:space="preserve">refouler ses sentiments </w:t>
      </w:r>
      <w:r w:rsidR="005D0F08" w:rsidRPr="0047213E">
        <w:rPr>
          <w:rFonts w:asciiTheme="majorHAnsi" w:hAnsiTheme="majorHAnsi"/>
          <w:sz w:val="24"/>
          <w:szCs w:val="24"/>
        </w:rPr>
        <w:t>peuvent</w:t>
      </w:r>
      <w:r w:rsidR="00B05DC4" w:rsidRPr="0047213E">
        <w:rPr>
          <w:rFonts w:asciiTheme="majorHAnsi" w:hAnsiTheme="majorHAnsi"/>
          <w:sz w:val="24"/>
          <w:szCs w:val="24"/>
        </w:rPr>
        <w:t xml:space="preserve"> altérer</w:t>
      </w:r>
      <w:r w:rsidR="005D0F08" w:rsidRPr="0047213E">
        <w:rPr>
          <w:rFonts w:asciiTheme="majorHAnsi" w:hAnsiTheme="majorHAnsi"/>
          <w:sz w:val="24"/>
          <w:szCs w:val="24"/>
        </w:rPr>
        <w:t xml:space="preserve"> le jugement</w:t>
      </w:r>
      <w:r w:rsidRPr="0047213E">
        <w:rPr>
          <w:rFonts w:asciiTheme="majorHAnsi" w:hAnsiTheme="majorHAnsi"/>
          <w:sz w:val="24"/>
          <w:szCs w:val="24"/>
        </w:rPr>
        <w:t>.</w:t>
      </w:r>
      <w:r w:rsidR="005D0F08" w:rsidRPr="0047213E">
        <w:rPr>
          <w:rFonts w:asciiTheme="majorHAnsi" w:hAnsiTheme="majorHAnsi"/>
          <w:sz w:val="24"/>
          <w:szCs w:val="24"/>
        </w:rPr>
        <w:t xml:space="preserve"> </w:t>
      </w:r>
      <w:r w:rsidRPr="0047213E">
        <w:rPr>
          <w:rFonts w:asciiTheme="majorHAnsi" w:hAnsiTheme="majorHAnsi"/>
          <w:sz w:val="24"/>
          <w:szCs w:val="24"/>
        </w:rPr>
        <w:t xml:space="preserve"> </w:t>
      </w:r>
      <w:r w:rsidR="005D0F08" w:rsidRPr="0047213E">
        <w:rPr>
          <w:rFonts w:asciiTheme="majorHAnsi" w:hAnsiTheme="majorHAnsi"/>
          <w:sz w:val="24"/>
          <w:szCs w:val="24"/>
        </w:rPr>
        <w:t xml:space="preserve">Les hommes sont doté de sentiments, et les refouler revient </w:t>
      </w:r>
      <w:proofErr w:type="gramStart"/>
      <w:r w:rsidR="005D0F08" w:rsidRPr="0047213E">
        <w:rPr>
          <w:rFonts w:asciiTheme="majorHAnsi" w:hAnsiTheme="majorHAnsi"/>
          <w:sz w:val="24"/>
          <w:szCs w:val="24"/>
        </w:rPr>
        <w:t>a</w:t>
      </w:r>
      <w:proofErr w:type="gramEnd"/>
      <w:r w:rsidR="005D0F08" w:rsidRPr="0047213E">
        <w:rPr>
          <w:rFonts w:asciiTheme="majorHAnsi" w:hAnsiTheme="majorHAnsi"/>
          <w:sz w:val="24"/>
          <w:szCs w:val="24"/>
        </w:rPr>
        <w:t xml:space="preserve"> dire </w:t>
      </w:r>
      <w:proofErr w:type="spellStart"/>
      <w:r w:rsidR="005D0F08" w:rsidRPr="0047213E">
        <w:rPr>
          <w:rFonts w:asciiTheme="majorHAnsi" w:hAnsiTheme="majorHAnsi"/>
          <w:sz w:val="24"/>
          <w:szCs w:val="24"/>
        </w:rPr>
        <w:t>qu</w:t>
      </w:r>
      <w:proofErr w:type="spellEnd"/>
      <w:r w:rsidR="005D0F08" w:rsidRPr="0047213E">
        <w:rPr>
          <w:rFonts w:asciiTheme="majorHAnsi" w:hAnsiTheme="majorHAnsi"/>
          <w:sz w:val="24"/>
          <w:szCs w:val="24"/>
        </w:rPr>
        <w:t xml:space="preserve"> on refoule notre nature propre.</w:t>
      </w: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Le degré d’engagement - diffus ou limité - envers une personne ou une situation </w:t>
      </w:r>
    </w:p>
    <w:p w:rsidR="005D5D1F" w:rsidRPr="0047213E" w:rsidRDefault="005D5D1F" w:rsidP="005D0F08">
      <w:pPr>
        <w:ind w:firstLine="708"/>
        <w:rPr>
          <w:rFonts w:asciiTheme="majorHAnsi" w:hAnsiTheme="majorHAnsi"/>
          <w:sz w:val="24"/>
          <w:szCs w:val="24"/>
        </w:rPr>
      </w:pPr>
      <w:r w:rsidRPr="0047213E">
        <w:rPr>
          <w:rFonts w:asciiTheme="majorHAnsi" w:hAnsiTheme="majorHAnsi"/>
          <w:sz w:val="24"/>
          <w:szCs w:val="24"/>
        </w:rPr>
        <w:t xml:space="preserve">Certains changent de comportement selon le contexte, tandis que d'autres gardent la même attitude en tous lieux. </w:t>
      </w:r>
    </w:p>
    <w:p w:rsidR="005D5D1F" w:rsidRPr="0047213E" w:rsidRDefault="005D0F08" w:rsidP="005D0F08">
      <w:pPr>
        <w:ind w:firstLine="708"/>
        <w:rPr>
          <w:rFonts w:asciiTheme="majorHAnsi" w:hAnsiTheme="majorHAnsi"/>
          <w:sz w:val="24"/>
          <w:szCs w:val="24"/>
        </w:rPr>
      </w:pPr>
      <w:r w:rsidRPr="0047213E">
        <w:rPr>
          <w:rFonts w:asciiTheme="majorHAnsi" w:hAnsiTheme="majorHAnsi"/>
          <w:sz w:val="24"/>
          <w:szCs w:val="24"/>
        </w:rPr>
        <w:t>Ceux qui séparent</w:t>
      </w:r>
      <w:r w:rsidR="005D5D1F" w:rsidRPr="0047213E">
        <w:rPr>
          <w:rFonts w:asciiTheme="majorHAnsi" w:hAnsiTheme="majorHAnsi"/>
          <w:sz w:val="24"/>
          <w:szCs w:val="24"/>
        </w:rPr>
        <w:t xml:space="preserve"> leur vie</w:t>
      </w:r>
      <w:r w:rsidRPr="0047213E">
        <w:rPr>
          <w:rFonts w:asciiTheme="majorHAnsi" w:hAnsiTheme="majorHAnsi"/>
          <w:sz w:val="24"/>
          <w:szCs w:val="24"/>
        </w:rPr>
        <w:t xml:space="preserve"> en plusieurs domaines</w:t>
      </w:r>
      <w:r w:rsidR="005D5D1F" w:rsidRPr="0047213E">
        <w:rPr>
          <w:rFonts w:asciiTheme="majorHAnsi" w:hAnsiTheme="majorHAnsi"/>
          <w:sz w:val="24"/>
          <w:szCs w:val="24"/>
        </w:rPr>
        <w:t xml:space="preserve"> sont Spécifiques. Ainsi, selon l’auteur, si un manager américain rencontre un coll</w:t>
      </w:r>
      <w:r w:rsidRPr="0047213E">
        <w:rPr>
          <w:rFonts w:asciiTheme="majorHAnsi" w:hAnsiTheme="majorHAnsi"/>
          <w:sz w:val="24"/>
          <w:szCs w:val="24"/>
        </w:rPr>
        <w:t>aborateur sur un terrain de sport, il le jugera</w:t>
      </w:r>
      <w:r w:rsidR="005D5D1F" w:rsidRPr="0047213E">
        <w:rPr>
          <w:rFonts w:asciiTheme="majorHAnsi" w:hAnsiTheme="majorHAnsi"/>
          <w:sz w:val="24"/>
          <w:szCs w:val="24"/>
        </w:rPr>
        <w:t xml:space="preserve"> selon son niveau de jeu plutôt que son niveau hiérarchique. </w:t>
      </w:r>
    </w:p>
    <w:p w:rsidR="005D5D1F" w:rsidRPr="0047213E" w:rsidRDefault="005D5D1F" w:rsidP="005D0F08">
      <w:pPr>
        <w:ind w:firstLine="708"/>
        <w:rPr>
          <w:rFonts w:asciiTheme="majorHAnsi" w:hAnsiTheme="majorHAnsi"/>
          <w:sz w:val="24"/>
          <w:szCs w:val="24"/>
        </w:rPr>
      </w:pPr>
      <w:r w:rsidRPr="0047213E">
        <w:rPr>
          <w:rFonts w:asciiTheme="majorHAnsi" w:hAnsiTheme="majorHAnsi"/>
          <w:sz w:val="24"/>
          <w:szCs w:val="24"/>
        </w:rPr>
        <w:t xml:space="preserve">À l'inverse, les Diffus ne marquent pas de frontières entre les différents aspects de leur vie. Par exemple, l'emploi des titres hors du contexte professionnel est une pratique courante en </w:t>
      </w:r>
      <w:r w:rsidR="005D0F08" w:rsidRPr="0047213E">
        <w:rPr>
          <w:rFonts w:asciiTheme="majorHAnsi" w:hAnsiTheme="majorHAnsi"/>
          <w:sz w:val="24"/>
          <w:szCs w:val="24"/>
        </w:rPr>
        <w:t>Allemagne.</w:t>
      </w:r>
      <w:r w:rsidRPr="0047213E">
        <w:rPr>
          <w:rFonts w:asciiTheme="majorHAnsi" w:hAnsiTheme="majorHAnsi"/>
          <w:sz w:val="24"/>
          <w:szCs w:val="24"/>
        </w:rPr>
        <w:t xml:space="preserve"> </w:t>
      </w: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Le statut attribué et le statut acquis </w:t>
      </w:r>
    </w:p>
    <w:p w:rsidR="005D0F08" w:rsidRPr="0047213E" w:rsidRDefault="005D5D1F" w:rsidP="005D0F08">
      <w:pPr>
        <w:ind w:firstLine="708"/>
        <w:rPr>
          <w:rFonts w:asciiTheme="majorHAnsi" w:hAnsiTheme="majorHAnsi"/>
          <w:sz w:val="24"/>
          <w:szCs w:val="24"/>
        </w:rPr>
      </w:pPr>
      <w:r w:rsidRPr="0047213E">
        <w:rPr>
          <w:rFonts w:asciiTheme="majorHAnsi" w:hAnsiTheme="majorHAnsi"/>
          <w:sz w:val="24"/>
          <w:szCs w:val="24"/>
        </w:rPr>
        <w:t>La position sociale se révèle être de nature diff</w:t>
      </w:r>
      <w:r w:rsidR="005D0F08" w:rsidRPr="0047213E">
        <w:rPr>
          <w:rFonts w:asciiTheme="majorHAnsi" w:hAnsiTheme="majorHAnsi"/>
          <w:sz w:val="24"/>
          <w:szCs w:val="24"/>
        </w:rPr>
        <w:t>érente selon les cultures. Dans certaines</w:t>
      </w:r>
      <w:r w:rsidRPr="0047213E">
        <w:rPr>
          <w:rFonts w:asciiTheme="majorHAnsi" w:hAnsiTheme="majorHAnsi"/>
          <w:sz w:val="24"/>
          <w:szCs w:val="24"/>
        </w:rPr>
        <w:t>, le statut social est attribué en fonction de l'âge, de l'origine, de la profession, des diplômes.</w:t>
      </w:r>
    </w:p>
    <w:p w:rsidR="005D5D1F" w:rsidRPr="0047213E" w:rsidRDefault="005D5D1F" w:rsidP="005D0F08">
      <w:pPr>
        <w:ind w:firstLine="708"/>
        <w:rPr>
          <w:rFonts w:asciiTheme="majorHAnsi" w:hAnsiTheme="majorHAnsi"/>
          <w:sz w:val="24"/>
          <w:szCs w:val="24"/>
        </w:rPr>
      </w:pPr>
      <w:r w:rsidRPr="0047213E">
        <w:rPr>
          <w:rFonts w:asciiTheme="majorHAnsi" w:hAnsiTheme="majorHAnsi"/>
          <w:sz w:val="24"/>
          <w:szCs w:val="24"/>
        </w:rPr>
        <w:t xml:space="preserve"> Dans d'autres cultures, on l’acquiert par ses réalisations, ses succès, ses actions. Le statut </w:t>
      </w:r>
      <w:r w:rsidR="005D0F08" w:rsidRPr="0047213E">
        <w:rPr>
          <w:rFonts w:asciiTheme="majorHAnsi" w:hAnsiTheme="majorHAnsi"/>
          <w:sz w:val="24"/>
          <w:szCs w:val="24"/>
        </w:rPr>
        <w:t>attribué est conféré par autrui. Il est acquis par</w:t>
      </w:r>
      <w:r w:rsidRPr="0047213E">
        <w:rPr>
          <w:rFonts w:asciiTheme="majorHAnsi" w:hAnsiTheme="majorHAnsi"/>
          <w:sz w:val="24"/>
          <w:szCs w:val="24"/>
        </w:rPr>
        <w:t xml:space="preserve"> le résultat d'une action. </w:t>
      </w:r>
    </w:p>
    <w:p w:rsidR="005D0F08" w:rsidRPr="0047213E" w:rsidRDefault="005D0F08" w:rsidP="005D0F08">
      <w:pPr>
        <w:ind w:firstLine="708"/>
        <w:rPr>
          <w:rFonts w:asciiTheme="majorHAnsi" w:hAnsiTheme="majorHAnsi"/>
          <w:sz w:val="24"/>
          <w:szCs w:val="24"/>
        </w:rPr>
      </w:pP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t xml:space="preserve">L’attitude à l'égard du temps </w:t>
      </w:r>
    </w:p>
    <w:p w:rsidR="005D5D1F" w:rsidRPr="0047213E" w:rsidRDefault="005D5D1F" w:rsidP="005D0F08">
      <w:pPr>
        <w:ind w:firstLine="708"/>
        <w:rPr>
          <w:rFonts w:asciiTheme="majorHAnsi" w:hAnsiTheme="majorHAnsi"/>
          <w:sz w:val="24"/>
          <w:szCs w:val="24"/>
        </w:rPr>
      </w:pPr>
      <w:r w:rsidRPr="0047213E">
        <w:rPr>
          <w:rFonts w:asciiTheme="majorHAnsi" w:hAnsiTheme="majorHAnsi"/>
          <w:sz w:val="24"/>
          <w:szCs w:val="24"/>
        </w:rPr>
        <w:t xml:space="preserve">Pour coordonner leurs activités et leurs emplois du temps, les </w:t>
      </w:r>
      <w:r w:rsidR="005D0F08" w:rsidRPr="0047213E">
        <w:rPr>
          <w:rFonts w:asciiTheme="majorHAnsi" w:hAnsiTheme="majorHAnsi"/>
          <w:sz w:val="24"/>
          <w:szCs w:val="24"/>
        </w:rPr>
        <w:t>populations</w:t>
      </w:r>
      <w:r w:rsidRPr="0047213E">
        <w:rPr>
          <w:rFonts w:asciiTheme="majorHAnsi" w:hAnsiTheme="majorHAnsi"/>
          <w:sz w:val="24"/>
          <w:szCs w:val="24"/>
        </w:rPr>
        <w:t xml:space="preserve"> doivent </w:t>
      </w:r>
      <w:r w:rsidR="005D0F08" w:rsidRPr="0047213E">
        <w:rPr>
          <w:rFonts w:asciiTheme="majorHAnsi" w:hAnsiTheme="majorHAnsi"/>
          <w:sz w:val="24"/>
          <w:szCs w:val="24"/>
        </w:rPr>
        <w:t>accorde</w:t>
      </w:r>
      <w:r w:rsidRPr="0047213E">
        <w:rPr>
          <w:rFonts w:asciiTheme="majorHAnsi" w:hAnsiTheme="majorHAnsi"/>
          <w:sz w:val="24"/>
          <w:szCs w:val="24"/>
        </w:rPr>
        <w:t>r l’approche qu’ils ont du temps</w:t>
      </w:r>
      <w:r w:rsidR="005D0F08" w:rsidRPr="0047213E">
        <w:rPr>
          <w:rFonts w:asciiTheme="majorHAnsi" w:hAnsiTheme="majorHAnsi"/>
          <w:sz w:val="24"/>
          <w:szCs w:val="24"/>
        </w:rPr>
        <w:t>.</w:t>
      </w:r>
      <w:r w:rsidRPr="0047213E">
        <w:rPr>
          <w:rFonts w:asciiTheme="majorHAnsi" w:hAnsiTheme="majorHAnsi"/>
          <w:sz w:val="24"/>
          <w:szCs w:val="24"/>
        </w:rPr>
        <w:t xml:space="preserve"> </w:t>
      </w:r>
    </w:p>
    <w:p w:rsidR="005D5D1F" w:rsidRPr="0047213E" w:rsidRDefault="005D5D1F" w:rsidP="005D0F08">
      <w:pPr>
        <w:ind w:firstLine="708"/>
        <w:rPr>
          <w:rFonts w:asciiTheme="majorHAnsi" w:hAnsiTheme="majorHAnsi"/>
          <w:sz w:val="24"/>
          <w:szCs w:val="24"/>
        </w:rPr>
      </w:pPr>
      <w:r w:rsidRPr="0047213E">
        <w:rPr>
          <w:rFonts w:asciiTheme="majorHAnsi" w:hAnsiTheme="majorHAnsi"/>
          <w:sz w:val="24"/>
          <w:szCs w:val="24"/>
        </w:rPr>
        <w:t>Au sein de certaines cultures, le temps</w:t>
      </w:r>
      <w:r w:rsidR="005D0F08" w:rsidRPr="0047213E">
        <w:rPr>
          <w:rFonts w:asciiTheme="majorHAnsi" w:hAnsiTheme="majorHAnsi"/>
          <w:sz w:val="24"/>
          <w:szCs w:val="24"/>
        </w:rPr>
        <w:t xml:space="preserve"> est une série d’évènements</w:t>
      </w:r>
      <w:r w:rsidRPr="0047213E">
        <w:rPr>
          <w:rFonts w:asciiTheme="majorHAnsi" w:hAnsiTheme="majorHAnsi"/>
          <w:sz w:val="24"/>
          <w:szCs w:val="24"/>
        </w:rPr>
        <w:t xml:space="preserve"> sans influence réciproque. Les activités sont organisées en séquences successives et isolables. Ces cultures, dites séquentielles, programment l’utilisation du temps. Elles ont élaboré des outils très poussés de planification. </w:t>
      </w:r>
      <w:r w:rsidR="005D0F08" w:rsidRPr="0047213E">
        <w:rPr>
          <w:rFonts w:asciiTheme="majorHAnsi" w:hAnsiTheme="majorHAnsi"/>
          <w:sz w:val="24"/>
          <w:szCs w:val="24"/>
        </w:rPr>
        <w:t xml:space="preserve">La rentabilité du temps y </w:t>
      </w:r>
      <w:r w:rsidR="0012390C">
        <w:rPr>
          <w:rFonts w:asciiTheme="majorHAnsi" w:hAnsiTheme="majorHAnsi"/>
          <w:sz w:val="24"/>
          <w:szCs w:val="24"/>
        </w:rPr>
        <w:t>est souvent un facteur très imp</w:t>
      </w:r>
      <w:r w:rsidR="005D0F08" w:rsidRPr="0047213E">
        <w:rPr>
          <w:rFonts w:asciiTheme="majorHAnsi" w:hAnsiTheme="majorHAnsi"/>
          <w:sz w:val="24"/>
          <w:szCs w:val="24"/>
        </w:rPr>
        <w:t>ortant.</w:t>
      </w:r>
    </w:p>
    <w:p w:rsidR="005D5D1F" w:rsidRDefault="005D5D1F" w:rsidP="005D0F08">
      <w:pPr>
        <w:ind w:firstLine="708"/>
        <w:rPr>
          <w:rFonts w:asciiTheme="majorHAnsi" w:hAnsiTheme="majorHAnsi"/>
          <w:sz w:val="24"/>
          <w:szCs w:val="24"/>
        </w:rPr>
      </w:pPr>
      <w:r w:rsidRPr="0047213E">
        <w:rPr>
          <w:rFonts w:asciiTheme="majorHAnsi" w:hAnsiTheme="majorHAnsi"/>
          <w:sz w:val="24"/>
          <w:szCs w:val="24"/>
        </w:rPr>
        <w:t xml:space="preserve">Dans d’autres groupes culturels, les événements suivent un cycle. Chaque heure du jour se répète, et le temps n’est organisé qu’en cycle : jour, semaine, mois, saison, année…De plus, le passé, le présent et le futur </w:t>
      </w:r>
      <w:r w:rsidR="00081FF5" w:rsidRPr="0047213E">
        <w:rPr>
          <w:rFonts w:asciiTheme="majorHAnsi" w:hAnsiTheme="majorHAnsi"/>
          <w:sz w:val="24"/>
          <w:szCs w:val="24"/>
        </w:rPr>
        <w:t>ont une interaction importante,</w:t>
      </w:r>
      <w:r w:rsidRPr="0047213E">
        <w:rPr>
          <w:rFonts w:asciiTheme="majorHAnsi" w:hAnsiTheme="majorHAnsi"/>
          <w:sz w:val="24"/>
          <w:szCs w:val="24"/>
        </w:rPr>
        <w:t xml:space="preserve"> à tel point que, par exemple, l’expérience du passé ou les attentes du futur influent sur la vision du présent. Dans ces cultures, dites synchrones, on préfère réagir aux circonstances</w:t>
      </w:r>
      <w:r w:rsidR="00081FF5" w:rsidRPr="0047213E">
        <w:rPr>
          <w:rFonts w:asciiTheme="majorHAnsi" w:hAnsiTheme="majorHAnsi"/>
          <w:sz w:val="24"/>
          <w:szCs w:val="24"/>
        </w:rPr>
        <w:t xml:space="preserve"> plutôt que suivre une planification établie à l’avance</w:t>
      </w:r>
      <w:r w:rsidRPr="0047213E">
        <w:rPr>
          <w:rFonts w:asciiTheme="majorHAnsi" w:hAnsiTheme="majorHAnsi"/>
          <w:sz w:val="24"/>
          <w:szCs w:val="24"/>
        </w:rPr>
        <w:t xml:space="preserve">. Le cas échéant, plusieurs activités </w:t>
      </w:r>
      <w:r w:rsidR="00081FF5" w:rsidRPr="0047213E">
        <w:rPr>
          <w:rFonts w:asciiTheme="majorHAnsi" w:hAnsiTheme="majorHAnsi"/>
          <w:sz w:val="24"/>
          <w:szCs w:val="24"/>
        </w:rPr>
        <w:t>peuvent être  menées en même temps.</w:t>
      </w:r>
    </w:p>
    <w:p w:rsidR="00FC329F" w:rsidRPr="0047213E" w:rsidRDefault="00FC329F" w:rsidP="005D0F08">
      <w:pPr>
        <w:ind w:firstLine="708"/>
        <w:rPr>
          <w:rFonts w:asciiTheme="majorHAnsi" w:hAnsiTheme="majorHAnsi"/>
          <w:sz w:val="24"/>
          <w:szCs w:val="24"/>
        </w:rPr>
      </w:pPr>
    </w:p>
    <w:p w:rsidR="005D5D1F" w:rsidRPr="0047213E" w:rsidRDefault="005D5D1F" w:rsidP="005D5D1F">
      <w:pPr>
        <w:rPr>
          <w:rFonts w:asciiTheme="majorHAnsi" w:hAnsiTheme="majorHAnsi"/>
          <w:sz w:val="24"/>
          <w:szCs w:val="24"/>
          <w:u w:val="single"/>
        </w:rPr>
      </w:pPr>
      <w:r w:rsidRPr="0047213E">
        <w:rPr>
          <w:rFonts w:asciiTheme="majorHAnsi" w:hAnsiTheme="majorHAnsi"/>
          <w:b/>
          <w:bCs/>
          <w:sz w:val="24"/>
          <w:szCs w:val="24"/>
          <w:u w:val="single"/>
        </w:rPr>
        <w:lastRenderedPageBreak/>
        <w:t xml:space="preserve">La volonté de contrôle de la nature </w:t>
      </w:r>
    </w:p>
    <w:p w:rsidR="005D5D1F" w:rsidRPr="0047213E" w:rsidRDefault="005D5D1F" w:rsidP="00081FF5">
      <w:pPr>
        <w:ind w:firstLine="708"/>
        <w:rPr>
          <w:rFonts w:asciiTheme="majorHAnsi" w:hAnsiTheme="majorHAnsi"/>
          <w:sz w:val="24"/>
          <w:szCs w:val="24"/>
        </w:rPr>
      </w:pPr>
      <w:r w:rsidRPr="0047213E">
        <w:rPr>
          <w:rFonts w:asciiTheme="majorHAnsi" w:hAnsiTheme="majorHAnsi"/>
          <w:sz w:val="24"/>
          <w:szCs w:val="24"/>
        </w:rPr>
        <w:t xml:space="preserve">Le dernier élément culturel </w:t>
      </w:r>
      <w:r w:rsidR="00081FF5" w:rsidRPr="0047213E">
        <w:rPr>
          <w:rFonts w:asciiTheme="majorHAnsi" w:hAnsiTheme="majorHAnsi"/>
          <w:sz w:val="24"/>
          <w:szCs w:val="24"/>
        </w:rPr>
        <w:t>est celui qui se réfère aux bases</w:t>
      </w:r>
      <w:r w:rsidRPr="0047213E">
        <w:rPr>
          <w:rFonts w:asciiTheme="majorHAnsi" w:hAnsiTheme="majorHAnsi"/>
          <w:sz w:val="24"/>
          <w:szCs w:val="24"/>
        </w:rPr>
        <w:t xml:space="preserve"> de la culture, c’est à di</w:t>
      </w:r>
      <w:r w:rsidR="00081FF5" w:rsidRPr="0047213E">
        <w:rPr>
          <w:rFonts w:asciiTheme="majorHAnsi" w:hAnsiTheme="majorHAnsi"/>
          <w:sz w:val="24"/>
          <w:szCs w:val="24"/>
        </w:rPr>
        <w:t>re le rapport à l’environnement qui l’entoure</w:t>
      </w:r>
      <w:r w:rsidRPr="0047213E">
        <w:rPr>
          <w:rFonts w:asciiTheme="majorHAnsi" w:hAnsiTheme="majorHAnsi"/>
          <w:sz w:val="24"/>
          <w:szCs w:val="24"/>
        </w:rPr>
        <w:t xml:space="preserve"> </w:t>
      </w:r>
    </w:p>
    <w:p w:rsidR="005D5D1F" w:rsidRPr="0047213E" w:rsidRDefault="005D5D1F" w:rsidP="00081FF5">
      <w:pPr>
        <w:ind w:firstLine="708"/>
        <w:rPr>
          <w:rFonts w:asciiTheme="majorHAnsi" w:hAnsiTheme="majorHAnsi"/>
          <w:sz w:val="24"/>
          <w:szCs w:val="24"/>
        </w:rPr>
      </w:pPr>
      <w:r w:rsidRPr="0047213E">
        <w:rPr>
          <w:rFonts w:asciiTheme="majorHAnsi" w:hAnsiTheme="majorHAnsi"/>
          <w:sz w:val="24"/>
          <w:szCs w:val="24"/>
        </w:rPr>
        <w:t xml:space="preserve">Certains considèrent qu'ils peuvent contrôler la nature. Les membres de cette culture sont </w:t>
      </w:r>
      <w:r w:rsidR="00081FF5" w:rsidRPr="0047213E">
        <w:rPr>
          <w:rFonts w:asciiTheme="majorHAnsi" w:hAnsiTheme="majorHAnsi"/>
          <w:sz w:val="24"/>
          <w:szCs w:val="24"/>
        </w:rPr>
        <w:t xml:space="preserve">assez altruistes et </w:t>
      </w:r>
      <w:r w:rsidRPr="0047213E">
        <w:rPr>
          <w:rFonts w:asciiTheme="majorHAnsi" w:hAnsiTheme="majorHAnsi"/>
          <w:sz w:val="24"/>
          <w:szCs w:val="24"/>
        </w:rPr>
        <w:t>ils conçoivent l’organisation comme obéissant à ceux qui la conduisent. D'autres, plus orientés vers l’extérieur, pensent que l’homme doit accepter les lois de l’environnement qui s’impose à lui</w:t>
      </w:r>
      <w:r w:rsidR="00081FF5" w:rsidRPr="0047213E">
        <w:rPr>
          <w:rFonts w:asciiTheme="majorHAnsi" w:hAnsiTheme="majorHAnsi"/>
          <w:sz w:val="24"/>
          <w:szCs w:val="24"/>
        </w:rPr>
        <w:t xml:space="preserve"> car il fait parie d’un tout en harmonie</w:t>
      </w:r>
      <w:r w:rsidRPr="0047213E">
        <w:rPr>
          <w:rFonts w:asciiTheme="majorHAnsi" w:hAnsiTheme="majorHAnsi"/>
          <w:sz w:val="24"/>
          <w:szCs w:val="24"/>
        </w:rPr>
        <w:t>. Ils se laissent guider par ses</w:t>
      </w:r>
      <w:r w:rsidR="00081FF5" w:rsidRPr="0047213E">
        <w:rPr>
          <w:rFonts w:asciiTheme="majorHAnsi" w:hAnsiTheme="majorHAnsi"/>
          <w:sz w:val="24"/>
          <w:szCs w:val="24"/>
        </w:rPr>
        <w:t xml:space="preserve"> lois, veulent vivre en symbiose</w:t>
      </w:r>
      <w:r w:rsidRPr="0047213E">
        <w:rPr>
          <w:rFonts w:asciiTheme="majorHAnsi" w:hAnsiTheme="majorHAnsi"/>
          <w:sz w:val="24"/>
          <w:szCs w:val="24"/>
        </w:rPr>
        <w:t xml:space="preserve"> avec la nature. </w:t>
      </w:r>
    </w:p>
    <w:p w:rsidR="005D5D1F" w:rsidRPr="0047213E" w:rsidRDefault="005D5D1F" w:rsidP="00081FF5">
      <w:pPr>
        <w:ind w:firstLine="708"/>
        <w:rPr>
          <w:rFonts w:asciiTheme="majorHAnsi" w:hAnsiTheme="majorHAnsi"/>
          <w:sz w:val="24"/>
          <w:szCs w:val="24"/>
        </w:rPr>
      </w:pPr>
      <w:r w:rsidRPr="0047213E">
        <w:rPr>
          <w:rFonts w:asciiTheme="majorHAnsi" w:hAnsiTheme="majorHAnsi"/>
          <w:sz w:val="24"/>
          <w:szCs w:val="24"/>
        </w:rPr>
        <w:t xml:space="preserve">L’exemple </w:t>
      </w:r>
      <w:r w:rsidR="00081FF5" w:rsidRPr="0047213E">
        <w:rPr>
          <w:rFonts w:asciiTheme="majorHAnsi" w:hAnsiTheme="majorHAnsi"/>
          <w:sz w:val="24"/>
          <w:szCs w:val="24"/>
        </w:rPr>
        <w:t>donné par l’auteur sur le</w:t>
      </w:r>
      <w:r w:rsidRPr="0047213E">
        <w:rPr>
          <w:rFonts w:asciiTheme="majorHAnsi" w:hAnsiTheme="majorHAnsi"/>
          <w:sz w:val="24"/>
          <w:szCs w:val="24"/>
        </w:rPr>
        <w:t xml:space="preserve"> sport aide à comprendre l’influence de ce point sur le comportement d’un individu. La boxe est le sport de combat de ceux qui contrôlent. Chacun cherche à briser l'adversaire par une attaque frontale. À l'inverse, le judo est plutôt le sport de c</w:t>
      </w:r>
      <w:r w:rsidR="00081FF5" w:rsidRPr="0047213E">
        <w:rPr>
          <w:rFonts w:asciiTheme="majorHAnsi" w:hAnsiTheme="majorHAnsi"/>
          <w:sz w:val="24"/>
          <w:szCs w:val="24"/>
        </w:rPr>
        <w:t>eux qui suivent. C'est aussi</w:t>
      </w:r>
      <w:r w:rsidRPr="0047213E">
        <w:rPr>
          <w:rFonts w:asciiTheme="majorHAnsi" w:hAnsiTheme="majorHAnsi"/>
          <w:sz w:val="24"/>
          <w:szCs w:val="24"/>
        </w:rPr>
        <w:t xml:space="preserve"> un combat, mais qui se remporte en tirant parti des forces de l'adversaire plutôt qu'en </w:t>
      </w:r>
      <w:proofErr w:type="gramStart"/>
      <w:r w:rsidR="0047213E" w:rsidRPr="0047213E">
        <w:rPr>
          <w:rFonts w:asciiTheme="majorHAnsi" w:hAnsiTheme="majorHAnsi"/>
          <w:sz w:val="24"/>
          <w:szCs w:val="24"/>
        </w:rPr>
        <w:t>les combattant</w:t>
      </w:r>
      <w:proofErr w:type="gramEnd"/>
      <w:r w:rsidRPr="0047213E">
        <w:rPr>
          <w:rFonts w:asciiTheme="majorHAnsi" w:hAnsiTheme="majorHAnsi"/>
          <w:sz w:val="24"/>
          <w:szCs w:val="24"/>
        </w:rPr>
        <w:t>.</w:t>
      </w: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47213E" w:rsidRDefault="0047213E" w:rsidP="00081FF5">
      <w:pPr>
        <w:ind w:firstLine="708"/>
        <w:rPr>
          <w:sz w:val="24"/>
          <w:szCs w:val="24"/>
        </w:rPr>
      </w:pPr>
    </w:p>
    <w:p w:rsidR="0012390C" w:rsidRDefault="0012390C" w:rsidP="0012390C">
      <w:pPr>
        <w:rPr>
          <w:sz w:val="24"/>
          <w:szCs w:val="24"/>
        </w:rPr>
      </w:pPr>
    </w:p>
    <w:p w:rsidR="0047213E" w:rsidRDefault="0047213E" w:rsidP="0047213E">
      <w:pPr>
        <w:pStyle w:val="Titre1"/>
        <w:numPr>
          <w:ilvl w:val="0"/>
          <w:numId w:val="1"/>
        </w:numPr>
      </w:pPr>
      <w:bookmarkStart w:id="6" w:name="_Toc296350125"/>
      <w:r>
        <w:lastRenderedPageBreak/>
        <w:t>Conclusion personnelle</w:t>
      </w:r>
      <w:bookmarkEnd w:id="6"/>
    </w:p>
    <w:p w:rsidR="0047213E" w:rsidRDefault="0047213E" w:rsidP="0047213E"/>
    <w:p w:rsidR="0047213E" w:rsidRDefault="00EA478A" w:rsidP="00EA478A">
      <w:pPr>
        <w:ind w:firstLine="360"/>
        <w:rPr>
          <w:rFonts w:asciiTheme="majorHAnsi" w:hAnsiTheme="majorHAnsi"/>
          <w:sz w:val="24"/>
          <w:szCs w:val="24"/>
        </w:rPr>
      </w:pPr>
      <w:r w:rsidRPr="00EA478A">
        <w:rPr>
          <w:rFonts w:asciiTheme="majorHAnsi" w:hAnsiTheme="majorHAnsi"/>
          <w:sz w:val="24"/>
          <w:szCs w:val="24"/>
        </w:rPr>
        <w:t>Ce module fût très intéressant et enrichissant, mais surtout nous a permis d’établir un peu plus formellement des différences interculturelles que l’ont perçois souvent sans vraiment les comprendre. Ces travaux m’ont permis de mieux voir les différences ainsi qu’une meilleure ouverture d’esprits aux autres cultures.</w:t>
      </w:r>
    </w:p>
    <w:p w:rsidR="00EA478A" w:rsidRDefault="00EA478A" w:rsidP="00EA478A">
      <w:pPr>
        <w:ind w:firstLine="360"/>
        <w:rPr>
          <w:rFonts w:asciiTheme="majorHAnsi" w:hAnsiTheme="majorHAnsi"/>
          <w:sz w:val="24"/>
          <w:szCs w:val="24"/>
        </w:rPr>
      </w:pPr>
      <w:r>
        <w:rPr>
          <w:rFonts w:asciiTheme="majorHAnsi" w:hAnsiTheme="majorHAnsi"/>
          <w:sz w:val="24"/>
          <w:szCs w:val="24"/>
        </w:rPr>
        <w:t>Mais avant de pouvoir découvr</w:t>
      </w:r>
      <w:r w:rsidR="00286A7C">
        <w:rPr>
          <w:rFonts w:asciiTheme="majorHAnsi" w:hAnsiTheme="majorHAnsi"/>
          <w:sz w:val="24"/>
          <w:szCs w:val="24"/>
        </w:rPr>
        <w:t>ir une nouvelle culture, il faut mieux comprendre la nô</w:t>
      </w:r>
      <w:r>
        <w:rPr>
          <w:rFonts w:asciiTheme="majorHAnsi" w:hAnsiTheme="majorHAnsi"/>
          <w:sz w:val="24"/>
          <w:szCs w:val="24"/>
        </w:rPr>
        <w:t>tre car, comme nous l’avons vu, elle conditionne notre vue d’une nouvelle culture.</w:t>
      </w:r>
    </w:p>
    <w:p w:rsidR="00EA478A" w:rsidRDefault="00EA478A" w:rsidP="00EA478A">
      <w:pPr>
        <w:ind w:firstLine="360"/>
        <w:rPr>
          <w:rFonts w:asciiTheme="majorHAnsi" w:hAnsiTheme="majorHAnsi"/>
          <w:sz w:val="24"/>
          <w:szCs w:val="24"/>
        </w:rPr>
      </w:pPr>
      <w:r>
        <w:rPr>
          <w:rFonts w:asciiTheme="majorHAnsi" w:hAnsiTheme="majorHAnsi"/>
          <w:sz w:val="24"/>
          <w:szCs w:val="24"/>
        </w:rPr>
        <w:t>Notre monde possède tellement de cultures différentes et riches, ce qui rend cette perception des cultures étrangères indispensables si on veut correctement s’ouvrir à ce monde.</w:t>
      </w:r>
    </w:p>
    <w:p w:rsidR="00EA478A" w:rsidRPr="00EA478A" w:rsidRDefault="00EA478A" w:rsidP="00EA478A">
      <w:pPr>
        <w:ind w:firstLine="360"/>
        <w:rPr>
          <w:rFonts w:asciiTheme="majorHAnsi" w:hAnsiTheme="majorHAnsi"/>
          <w:sz w:val="24"/>
          <w:szCs w:val="24"/>
        </w:rPr>
      </w:pPr>
      <w:r>
        <w:rPr>
          <w:rFonts w:asciiTheme="majorHAnsi" w:hAnsiTheme="majorHAnsi"/>
          <w:sz w:val="24"/>
          <w:szCs w:val="24"/>
        </w:rPr>
        <w:t>De plus, on tend vers une mondialisation générale et donc, par le futur, on sera de plus en plus confronter à ces différences</w:t>
      </w:r>
      <w:r w:rsidR="00AA6028">
        <w:rPr>
          <w:rFonts w:asciiTheme="majorHAnsi" w:hAnsiTheme="majorHAnsi"/>
          <w:sz w:val="24"/>
          <w:szCs w:val="24"/>
        </w:rPr>
        <w:t xml:space="preserve"> interculturelles. Une formation telle que celle-ci nous apporte un fort bagage pour notre vie professionnel et relationnel.</w:t>
      </w:r>
    </w:p>
    <w:p w:rsidR="00EA478A" w:rsidRDefault="00EA478A" w:rsidP="00EA478A">
      <w:pPr>
        <w:rPr>
          <w:rFonts w:asciiTheme="majorHAnsi" w:hAnsiTheme="majorHAnsi"/>
          <w:sz w:val="24"/>
          <w:szCs w:val="24"/>
        </w:rPr>
      </w:pPr>
    </w:p>
    <w:p w:rsidR="00FC329F" w:rsidRDefault="00FC329F" w:rsidP="00EA478A">
      <w:pPr>
        <w:rPr>
          <w:rFonts w:asciiTheme="majorHAnsi" w:hAnsiTheme="majorHAnsi"/>
          <w:sz w:val="24"/>
          <w:szCs w:val="24"/>
        </w:rPr>
      </w:pPr>
    </w:p>
    <w:p w:rsidR="00FC329F" w:rsidRPr="00EA478A" w:rsidRDefault="00FC329F" w:rsidP="00EA478A">
      <w:pPr>
        <w:rPr>
          <w:rFonts w:asciiTheme="majorHAnsi" w:hAnsiTheme="majorHAnsi"/>
          <w:sz w:val="24"/>
          <w:szCs w:val="24"/>
        </w:rPr>
      </w:pPr>
    </w:p>
    <w:p w:rsidR="0047213E" w:rsidRDefault="00FC329F" w:rsidP="00FC329F">
      <w:pPr>
        <w:jc w:val="center"/>
      </w:pPr>
      <w:r>
        <w:rPr>
          <w:noProof/>
          <w:lang w:eastAsia="fr-FR"/>
        </w:rPr>
        <w:drawing>
          <wp:inline distT="0" distB="0" distL="0" distR="0">
            <wp:extent cx="3305175" cy="3305175"/>
            <wp:effectExtent l="19050" t="0" r="9525" b="0"/>
            <wp:docPr id="1" name="Image 0" descr="mondialisation11732924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ialisation1173292431.bmp"/>
                    <pic:cNvPicPr/>
                  </pic:nvPicPr>
                  <pic:blipFill>
                    <a:blip r:embed="rId16" cstate="print"/>
                    <a:stretch>
                      <a:fillRect/>
                    </a:stretch>
                  </pic:blipFill>
                  <pic:spPr>
                    <a:xfrm>
                      <a:off x="0" y="0"/>
                      <a:ext cx="3305175" cy="3305175"/>
                    </a:xfrm>
                    <a:prstGeom prst="rect">
                      <a:avLst/>
                    </a:prstGeom>
                  </pic:spPr>
                </pic:pic>
              </a:graphicData>
            </a:graphic>
          </wp:inline>
        </w:drawing>
      </w:r>
    </w:p>
    <w:sectPr w:rsidR="0047213E" w:rsidSect="00193007">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627" w:rsidRDefault="00125627" w:rsidP="003350DC">
      <w:pPr>
        <w:spacing w:after="0" w:line="240" w:lineRule="auto"/>
      </w:pPr>
      <w:r>
        <w:separator/>
      </w:r>
    </w:p>
  </w:endnote>
  <w:endnote w:type="continuationSeparator" w:id="0">
    <w:p w:rsidR="00125627" w:rsidRDefault="00125627" w:rsidP="00335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1424"/>
      <w:docPartObj>
        <w:docPartGallery w:val="Page Numbers (Bottom of Page)"/>
        <w:docPartUnique/>
      </w:docPartObj>
    </w:sdtPr>
    <w:sdtContent>
      <w:p w:rsidR="00EA478A" w:rsidRDefault="004862B3">
        <w:pPr>
          <w:pStyle w:val="Pieddepage"/>
          <w:jc w:val="center"/>
        </w:pPr>
        <w:fldSimple w:instr=" PAGE   \* MERGEFORMAT ">
          <w:r w:rsidR="00286A7C">
            <w:rPr>
              <w:noProof/>
            </w:rPr>
            <w:t>14</w:t>
          </w:r>
        </w:fldSimple>
      </w:p>
    </w:sdtContent>
  </w:sdt>
  <w:p w:rsidR="00EA478A" w:rsidRDefault="00EA47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627" w:rsidRDefault="00125627" w:rsidP="003350DC">
      <w:pPr>
        <w:spacing w:after="0" w:line="240" w:lineRule="auto"/>
      </w:pPr>
      <w:r>
        <w:separator/>
      </w:r>
    </w:p>
  </w:footnote>
  <w:footnote w:type="continuationSeparator" w:id="0">
    <w:p w:rsidR="00125627" w:rsidRDefault="00125627" w:rsidP="00335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F5CAC"/>
    <w:multiLevelType w:val="hybridMultilevel"/>
    <w:tmpl w:val="E4BA4E32"/>
    <w:lvl w:ilvl="0" w:tplc="50AAE7EE">
      <w:start w:val="1"/>
      <w:numFmt w:val="bullet"/>
      <w:lvlText w:val=""/>
      <w:lvlJc w:val="left"/>
      <w:pPr>
        <w:tabs>
          <w:tab w:val="num" w:pos="720"/>
        </w:tabs>
        <w:ind w:left="720" w:hanging="360"/>
      </w:pPr>
      <w:rPr>
        <w:rFonts w:ascii="Wingdings 2" w:hAnsi="Wingdings 2" w:hint="default"/>
      </w:rPr>
    </w:lvl>
    <w:lvl w:ilvl="1" w:tplc="532AD31E">
      <w:start w:val="819"/>
      <w:numFmt w:val="bullet"/>
      <w:lvlText w:val="›"/>
      <w:lvlJc w:val="left"/>
      <w:pPr>
        <w:tabs>
          <w:tab w:val="num" w:pos="1440"/>
        </w:tabs>
        <w:ind w:left="1440" w:hanging="360"/>
      </w:pPr>
      <w:rPr>
        <w:rFonts w:ascii="Verdana" w:hAnsi="Verdana" w:hint="default"/>
      </w:rPr>
    </w:lvl>
    <w:lvl w:ilvl="2" w:tplc="BFC457E8" w:tentative="1">
      <w:start w:val="1"/>
      <w:numFmt w:val="bullet"/>
      <w:lvlText w:val=""/>
      <w:lvlJc w:val="left"/>
      <w:pPr>
        <w:tabs>
          <w:tab w:val="num" w:pos="2160"/>
        </w:tabs>
        <w:ind w:left="2160" w:hanging="360"/>
      </w:pPr>
      <w:rPr>
        <w:rFonts w:ascii="Wingdings 2" w:hAnsi="Wingdings 2" w:hint="default"/>
      </w:rPr>
    </w:lvl>
    <w:lvl w:ilvl="3" w:tplc="B24ED9E4" w:tentative="1">
      <w:start w:val="1"/>
      <w:numFmt w:val="bullet"/>
      <w:lvlText w:val=""/>
      <w:lvlJc w:val="left"/>
      <w:pPr>
        <w:tabs>
          <w:tab w:val="num" w:pos="2880"/>
        </w:tabs>
        <w:ind w:left="2880" w:hanging="360"/>
      </w:pPr>
      <w:rPr>
        <w:rFonts w:ascii="Wingdings 2" w:hAnsi="Wingdings 2" w:hint="default"/>
      </w:rPr>
    </w:lvl>
    <w:lvl w:ilvl="4" w:tplc="7EDE86DE" w:tentative="1">
      <w:start w:val="1"/>
      <w:numFmt w:val="bullet"/>
      <w:lvlText w:val=""/>
      <w:lvlJc w:val="left"/>
      <w:pPr>
        <w:tabs>
          <w:tab w:val="num" w:pos="3600"/>
        </w:tabs>
        <w:ind w:left="3600" w:hanging="360"/>
      </w:pPr>
      <w:rPr>
        <w:rFonts w:ascii="Wingdings 2" w:hAnsi="Wingdings 2" w:hint="default"/>
      </w:rPr>
    </w:lvl>
    <w:lvl w:ilvl="5" w:tplc="9D38D7FA" w:tentative="1">
      <w:start w:val="1"/>
      <w:numFmt w:val="bullet"/>
      <w:lvlText w:val=""/>
      <w:lvlJc w:val="left"/>
      <w:pPr>
        <w:tabs>
          <w:tab w:val="num" w:pos="4320"/>
        </w:tabs>
        <w:ind w:left="4320" w:hanging="360"/>
      </w:pPr>
      <w:rPr>
        <w:rFonts w:ascii="Wingdings 2" w:hAnsi="Wingdings 2" w:hint="default"/>
      </w:rPr>
    </w:lvl>
    <w:lvl w:ilvl="6" w:tplc="34B205F0" w:tentative="1">
      <w:start w:val="1"/>
      <w:numFmt w:val="bullet"/>
      <w:lvlText w:val=""/>
      <w:lvlJc w:val="left"/>
      <w:pPr>
        <w:tabs>
          <w:tab w:val="num" w:pos="5040"/>
        </w:tabs>
        <w:ind w:left="5040" w:hanging="360"/>
      </w:pPr>
      <w:rPr>
        <w:rFonts w:ascii="Wingdings 2" w:hAnsi="Wingdings 2" w:hint="default"/>
      </w:rPr>
    </w:lvl>
    <w:lvl w:ilvl="7" w:tplc="00E6B99E" w:tentative="1">
      <w:start w:val="1"/>
      <w:numFmt w:val="bullet"/>
      <w:lvlText w:val=""/>
      <w:lvlJc w:val="left"/>
      <w:pPr>
        <w:tabs>
          <w:tab w:val="num" w:pos="5760"/>
        </w:tabs>
        <w:ind w:left="5760" w:hanging="360"/>
      </w:pPr>
      <w:rPr>
        <w:rFonts w:ascii="Wingdings 2" w:hAnsi="Wingdings 2" w:hint="default"/>
      </w:rPr>
    </w:lvl>
    <w:lvl w:ilvl="8" w:tplc="8A848A9C" w:tentative="1">
      <w:start w:val="1"/>
      <w:numFmt w:val="bullet"/>
      <w:lvlText w:val=""/>
      <w:lvlJc w:val="left"/>
      <w:pPr>
        <w:tabs>
          <w:tab w:val="num" w:pos="6480"/>
        </w:tabs>
        <w:ind w:left="6480" w:hanging="360"/>
      </w:pPr>
      <w:rPr>
        <w:rFonts w:ascii="Wingdings 2" w:hAnsi="Wingdings 2" w:hint="default"/>
      </w:rPr>
    </w:lvl>
  </w:abstractNum>
  <w:abstractNum w:abstractNumId="1">
    <w:nsid w:val="6F16769E"/>
    <w:multiLevelType w:val="hybridMultilevel"/>
    <w:tmpl w:val="C87275D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76963679"/>
    <w:multiLevelType w:val="hybridMultilevel"/>
    <w:tmpl w:val="1DA25A12"/>
    <w:lvl w:ilvl="0" w:tplc="291448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7B816B3"/>
    <w:multiLevelType w:val="hybridMultilevel"/>
    <w:tmpl w:val="4358EF4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46068"/>
    <w:rsid w:val="00046068"/>
    <w:rsid w:val="0006709B"/>
    <w:rsid w:val="000760A7"/>
    <w:rsid w:val="00081FF5"/>
    <w:rsid w:val="0012390C"/>
    <w:rsid w:val="00125627"/>
    <w:rsid w:val="00193007"/>
    <w:rsid w:val="001B688A"/>
    <w:rsid w:val="00286A7C"/>
    <w:rsid w:val="003350DC"/>
    <w:rsid w:val="00355633"/>
    <w:rsid w:val="003F4F77"/>
    <w:rsid w:val="004640AB"/>
    <w:rsid w:val="00464C0A"/>
    <w:rsid w:val="0047213E"/>
    <w:rsid w:val="004862B3"/>
    <w:rsid w:val="005D0F08"/>
    <w:rsid w:val="005D2057"/>
    <w:rsid w:val="005D5D1F"/>
    <w:rsid w:val="006632C0"/>
    <w:rsid w:val="00674882"/>
    <w:rsid w:val="00717A38"/>
    <w:rsid w:val="00720A1B"/>
    <w:rsid w:val="00741E92"/>
    <w:rsid w:val="00743A27"/>
    <w:rsid w:val="00751E43"/>
    <w:rsid w:val="00755A64"/>
    <w:rsid w:val="00763F81"/>
    <w:rsid w:val="008458FC"/>
    <w:rsid w:val="00895C40"/>
    <w:rsid w:val="008A5A07"/>
    <w:rsid w:val="008C3937"/>
    <w:rsid w:val="0091340E"/>
    <w:rsid w:val="009541C4"/>
    <w:rsid w:val="00987EAA"/>
    <w:rsid w:val="00A1579B"/>
    <w:rsid w:val="00A805D8"/>
    <w:rsid w:val="00A819B9"/>
    <w:rsid w:val="00AA6028"/>
    <w:rsid w:val="00AB030A"/>
    <w:rsid w:val="00AB36C6"/>
    <w:rsid w:val="00B05DC4"/>
    <w:rsid w:val="00B958F4"/>
    <w:rsid w:val="00BC6AD6"/>
    <w:rsid w:val="00C20727"/>
    <w:rsid w:val="00D12C7F"/>
    <w:rsid w:val="00D47844"/>
    <w:rsid w:val="00D508E7"/>
    <w:rsid w:val="00D81E39"/>
    <w:rsid w:val="00EA478A"/>
    <w:rsid w:val="00F22D5B"/>
    <w:rsid w:val="00FC32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39"/>
  </w:style>
  <w:style w:type="paragraph" w:styleId="Titre1">
    <w:name w:val="heading 1"/>
    <w:basedOn w:val="Normal"/>
    <w:next w:val="Normal"/>
    <w:link w:val="Titre1Car"/>
    <w:uiPriority w:val="9"/>
    <w:qFormat/>
    <w:rsid w:val="00335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60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4606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46068"/>
    <w:rPr>
      <w:rFonts w:eastAsiaTheme="minorEastAsia"/>
    </w:rPr>
  </w:style>
  <w:style w:type="paragraph" w:styleId="Textedebulles">
    <w:name w:val="Balloon Text"/>
    <w:basedOn w:val="Normal"/>
    <w:link w:val="TextedebullesCar"/>
    <w:uiPriority w:val="99"/>
    <w:semiHidden/>
    <w:unhideWhenUsed/>
    <w:rsid w:val="000460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068"/>
    <w:rPr>
      <w:rFonts w:ascii="Tahoma" w:hAnsi="Tahoma" w:cs="Tahoma"/>
      <w:sz w:val="16"/>
      <w:szCs w:val="16"/>
    </w:rPr>
  </w:style>
  <w:style w:type="paragraph" w:styleId="En-tte">
    <w:name w:val="header"/>
    <w:basedOn w:val="Normal"/>
    <w:link w:val="En-tteCar"/>
    <w:uiPriority w:val="99"/>
    <w:semiHidden/>
    <w:unhideWhenUsed/>
    <w:rsid w:val="003350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350DC"/>
  </w:style>
  <w:style w:type="paragraph" w:styleId="Pieddepage">
    <w:name w:val="footer"/>
    <w:basedOn w:val="Normal"/>
    <w:link w:val="PieddepageCar"/>
    <w:uiPriority w:val="99"/>
    <w:unhideWhenUsed/>
    <w:rsid w:val="003350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50DC"/>
  </w:style>
  <w:style w:type="character" w:customStyle="1" w:styleId="Titre1Car">
    <w:name w:val="Titre 1 Car"/>
    <w:basedOn w:val="Policepardfaut"/>
    <w:link w:val="Titre1"/>
    <w:uiPriority w:val="9"/>
    <w:rsid w:val="003350DC"/>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3350DC"/>
    <w:pPr>
      <w:outlineLvl w:val="9"/>
    </w:pPr>
  </w:style>
  <w:style w:type="paragraph" w:styleId="TM1">
    <w:name w:val="toc 1"/>
    <w:basedOn w:val="Normal"/>
    <w:next w:val="Normal"/>
    <w:autoRedefine/>
    <w:uiPriority w:val="39"/>
    <w:unhideWhenUsed/>
    <w:rsid w:val="003350DC"/>
    <w:pPr>
      <w:spacing w:after="100"/>
    </w:pPr>
  </w:style>
  <w:style w:type="character" w:styleId="Lienhypertexte">
    <w:name w:val="Hyperlink"/>
    <w:basedOn w:val="Policepardfaut"/>
    <w:uiPriority w:val="99"/>
    <w:unhideWhenUsed/>
    <w:rsid w:val="003350DC"/>
    <w:rPr>
      <w:color w:val="0000FF" w:themeColor="hyperlink"/>
      <w:u w:val="single"/>
    </w:rPr>
  </w:style>
  <w:style w:type="character" w:styleId="Emphaseple">
    <w:name w:val="Subtle Emphasis"/>
    <w:basedOn w:val="Policepardfaut"/>
    <w:uiPriority w:val="19"/>
    <w:qFormat/>
    <w:rsid w:val="00A805D8"/>
    <w:rPr>
      <w:i/>
      <w:iCs/>
      <w:color w:val="808080" w:themeColor="text1" w:themeTint="7F"/>
    </w:rPr>
  </w:style>
  <w:style w:type="paragraph" w:styleId="Sous-titre">
    <w:name w:val="Subtitle"/>
    <w:basedOn w:val="Normal"/>
    <w:next w:val="Normal"/>
    <w:link w:val="Sous-titreCar"/>
    <w:uiPriority w:val="11"/>
    <w:qFormat/>
    <w:rsid w:val="00A805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805D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C207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0760A7"/>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55633"/>
    <w:rPr>
      <w:b/>
      <w:bCs/>
    </w:rPr>
  </w:style>
  <w:style w:type="paragraph" w:customStyle="1" w:styleId="Default">
    <w:name w:val="Default"/>
    <w:rsid w:val="005D5D1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B958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expat-elan.com/fr/expatriation/vivre-et-travailler-etranger.html"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7EFA08639146E7852D1965834510E8"/>
        <w:category>
          <w:name w:val="Général"/>
          <w:gallery w:val="placeholder"/>
        </w:category>
        <w:types>
          <w:type w:val="bbPlcHdr"/>
        </w:types>
        <w:behaviors>
          <w:behavior w:val="content"/>
        </w:behaviors>
        <w:guid w:val="{8AB402F7-B40A-4245-84CF-2DE6A387E224}"/>
      </w:docPartPr>
      <w:docPartBody>
        <w:p w:rsidR="000E545F" w:rsidRDefault="000E545F" w:rsidP="000E545F">
          <w:pPr>
            <w:pStyle w:val="ED7EFA08639146E7852D1965834510E8"/>
          </w:pPr>
          <w:r>
            <w:rPr>
              <w:rFonts w:asciiTheme="majorHAnsi" w:eastAsiaTheme="majorEastAsia" w:hAnsiTheme="majorHAnsi" w:cstheme="majorBidi"/>
              <w:caps/>
            </w:rPr>
            <w:t>[Tapez le nom de la société]</w:t>
          </w:r>
        </w:p>
      </w:docPartBody>
    </w:docPart>
    <w:docPart>
      <w:docPartPr>
        <w:name w:val="7AB6E8F9F34645FBAD8508A2EEF79F4C"/>
        <w:category>
          <w:name w:val="Général"/>
          <w:gallery w:val="placeholder"/>
        </w:category>
        <w:types>
          <w:type w:val="bbPlcHdr"/>
        </w:types>
        <w:behaviors>
          <w:behavior w:val="content"/>
        </w:behaviors>
        <w:guid w:val="{BCC1CB45-5A50-422E-8F0C-FF1B317E885F}"/>
      </w:docPartPr>
      <w:docPartBody>
        <w:p w:rsidR="000E545F" w:rsidRDefault="000E545F" w:rsidP="000E545F">
          <w:pPr>
            <w:pStyle w:val="7AB6E8F9F34645FBAD8508A2EEF79F4C"/>
          </w:pPr>
          <w:r>
            <w:rPr>
              <w:rFonts w:asciiTheme="majorHAnsi" w:eastAsiaTheme="majorEastAsia" w:hAnsiTheme="majorHAnsi" w:cstheme="majorBidi"/>
              <w:sz w:val="80"/>
              <w:szCs w:val="80"/>
            </w:rPr>
            <w:t>[Tapez le titre du document]</w:t>
          </w:r>
        </w:p>
      </w:docPartBody>
    </w:docPart>
    <w:docPart>
      <w:docPartPr>
        <w:name w:val="97E4448C7EDB4797AC85B1FE40E4D022"/>
        <w:category>
          <w:name w:val="Général"/>
          <w:gallery w:val="placeholder"/>
        </w:category>
        <w:types>
          <w:type w:val="bbPlcHdr"/>
        </w:types>
        <w:behaviors>
          <w:behavior w:val="content"/>
        </w:behaviors>
        <w:guid w:val="{C980971A-918A-4CBA-98F9-FF0C85FD70A6}"/>
      </w:docPartPr>
      <w:docPartBody>
        <w:p w:rsidR="000E545F" w:rsidRDefault="000E545F" w:rsidP="000E545F">
          <w:pPr>
            <w:pStyle w:val="97E4448C7EDB4797AC85B1FE40E4D022"/>
          </w:pPr>
          <w:r>
            <w:rPr>
              <w:rFonts w:asciiTheme="majorHAnsi" w:eastAsiaTheme="majorEastAsia" w:hAnsiTheme="majorHAnsi" w:cstheme="majorBidi"/>
              <w:sz w:val="44"/>
              <w:szCs w:val="44"/>
            </w:rPr>
            <w:t>[Tapez le sous-titre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545F"/>
    <w:rsid w:val="000630BD"/>
    <w:rsid w:val="000A56CA"/>
    <w:rsid w:val="000E54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7EFA08639146E7852D1965834510E8">
    <w:name w:val="ED7EFA08639146E7852D1965834510E8"/>
    <w:rsid w:val="000E545F"/>
  </w:style>
  <w:style w:type="paragraph" w:customStyle="1" w:styleId="7AB6E8F9F34645FBAD8508A2EEF79F4C">
    <w:name w:val="7AB6E8F9F34645FBAD8508A2EEF79F4C"/>
    <w:rsid w:val="000E545F"/>
  </w:style>
  <w:style w:type="paragraph" w:customStyle="1" w:styleId="8B40CBECC9254ACB8C96CED0E861ECC7">
    <w:name w:val="8B40CBECC9254ACB8C96CED0E861ECC7"/>
    <w:rsid w:val="000E545F"/>
  </w:style>
  <w:style w:type="paragraph" w:customStyle="1" w:styleId="D56A7CCEAF334185AE93F3D7AFEC1246">
    <w:name w:val="D56A7CCEAF334185AE93F3D7AFEC1246"/>
    <w:rsid w:val="000E545F"/>
  </w:style>
  <w:style w:type="paragraph" w:customStyle="1" w:styleId="CD92D08DD605473EB8A4FF2A09DC8532">
    <w:name w:val="CD92D08DD605473EB8A4FF2A09DC8532"/>
    <w:rsid w:val="000E545F"/>
  </w:style>
  <w:style w:type="paragraph" w:customStyle="1" w:styleId="0FEC90F626DC47B9B3836F24A9A5A5BD">
    <w:name w:val="0FEC90F626DC47B9B3836F24A9A5A5BD"/>
    <w:rsid w:val="000E545F"/>
  </w:style>
  <w:style w:type="paragraph" w:customStyle="1" w:styleId="B606D524952B4A7599947A1C6FF31425">
    <w:name w:val="B606D524952B4A7599947A1C6FF31425"/>
    <w:rsid w:val="000E545F"/>
  </w:style>
  <w:style w:type="paragraph" w:customStyle="1" w:styleId="E9C3A57B5E3E49A5A7F287A8544F8F73">
    <w:name w:val="E9C3A57B5E3E49A5A7F287A8544F8F73"/>
    <w:rsid w:val="000E545F"/>
  </w:style>
  <w:style w:type="paragraph" w:customStyle="1" w:styleId="97E4448C7EDB4797AC85B1FE40E4D022">
    <w:name w:val="97E4448C7EDB4797AC85B1FE40E4D022"/>
    <w:rsid w:val="000E54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2837ED-65E9-4D4B-BE92-A1109DD5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14</Pages>
  <Words>3054</Words>
  <Characters>16801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Rapport de Communication Interculturelle</vt:lpstr>
    </vt:vector>
  </TitlesOfParts>
  <Company>EISTI</Company>
  <LinksUpToDate>false</LinksUpToDate>
  <CharactersWithSpaces>19816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Communication Interculturelle</dc:title>
  <dc:subject>Casey Alexandre</dc:subject>
  <dc:creator>ING1 Groupe C</dc:creator>
  <cp:lastModifiedBy>Admin</cp:lastModifiedBy>
  <cp:revision>20</cp:revision>
  <dcterms:created xsi:type="dcterms:W3CDTF">2011-06-19T17:53:00Z</dcterms:created>
  <dcterms:modified xsi:type="dcterms:W3CDTF">2012-06-20T12:44:00Z</dcterms:modified>
</cp:coreProperties>
</file>