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04C" w:rsidRPr="00D8204C" w:rsidRDefault="00D8204C" w:rsidP="00D8204C">
      <w:pPr>
        <w:spacing w:before="100" w:beforeAutospacing="1" w:after="100" w:afterAutospacing="1"/>
        <w:jc w:val="right"/>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90500" cy="190500"/>
            <wp:effectExtent l="19050" t="0" r="0" b="0"/>
            <wp:docPr id="1" name="Image 1" descr="http://biblioxtrn.uqar.qc.ca/stat/images/top.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blioxtrn.uqar.qc.ca/stat/images/top.gif">
                      <a:hlinkClick r:id="rId5"/>
                    </pic:cNvPr>
                    <pic:cNvPicPr>
                      <a:picLocks noChangeAspect="1" noChangeArrowheads="1"/>
                    </pic:cNvPicPr>
                  </pic:nvPicPr>
                  <pic:blipFill>
                    <a:blip r:embed="rId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8204C">
        <w:rPr>
          <w:rFonts w:ascii="Times New Roman" w:eastAsia="Times New Roman" w:hAnsi="Times New Roman" w:cs="Times New Roman"/>
          <w:sz w:val="24"/>
          <w:szCs w:val="24"/>
          <w:lang w:eastAsia="fr-FR"/>
        </w:rPr>
        <w:t> </w:t>
      </w:r>
      <w:r>
        <w:rPr>
          <w:rFonts w:ascii="Times New Roman" w:eastAsia="Times New Roman" w:hAnsi="Times New Roman" w:cs="Times New Roman"/>
          <w:noProof/>
          <w:sz w:val="24"/>
          <w:szCs w:val="24"/>
          <w:lang w:eastAsia="fr-FR"/>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5715000" cy="95250"/>
            <wp:effectExtent l="19050" t="0" r="0" b="0"/>
            <wp:wrapSquare wrapText="bothSides"/>
            <wp:docPr id="7" name="Image 2" descr="http://biblioxtrn.uqar.qc.ca/stat/images/agla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blioxtrn.uqar.qc.ca/stat/images/aglarule.gif"/>
                    <pic:cNvPicPr>
                      <a:picLocks noChangeAspect="1" noChangeArrowheads="1"/>
                    </pic:cNvPicPr>
                  </pic:nvPicPr>
                  <pic:blipFill>
                    <a:blip r:embed="rId7" cstate="print"/>
                    <a:srcRect/>
                    <a:stretch>
                      <a:fillRect/>
                    </a:stretch>
                  </pic:blipFill>
                  <pic:spPr bwMode="auto">
                    <a:xfrm>
                      <a:off x="0" y="0"/>
                      <a:ext cx="5715000" cy="95250"/>
                    </a:xfrm>
                    <a:prstGeom prst="rect">
                      <a:avLst/>
                    </a:prstGeom>
                    <a:noFill/>
                    <a:ln w="9525">
                      <a:noFill/>
                      <a:miter lim="800000"/>
                      <a:headEnd/>
                      <a:tailEnd/>
                    </a:ln>
                  </pic:spPr>
                </pic:pic>
              </a:graphicData>
            </a:graphic>
          </wp:anchor>
        </w:drawing>
      </w:r>
    </w:p>
    <w:p w:rsidR="00D8204C" w:rsidRPr="00D8204C" w:rsidRDefault="00D8204C" w:rsidP="00D8204C">
      <w:pPr>
        <w:spacing w:before="100" w:beforeAutospacing="1" w:after="100" w:afterAutospacing="1"/>
        <w:outlineLvl w:val="1"/>
        <w:rPr>
          <w:rFonts w:ascii="Times New Roman" w:eastAsia="Times New Roman" w:hAnsi="Times New Roman" w:cs="Times New Roman"/>
          <w:b/>
          <w:bCs/>
          <w:sz w:val="36"/>
          <w:szCs w:val="36"/>
          <w:lang w:eastAsia="fr-FR"/>
        </w:rPr>
      </w:pPr>
      <w:bookmarkStart w:id="0" w:name="Importance"/>
      <w:r w:rsidRPr="00D8204C">
        <w:rPr>
          <w:rFonts w:ascii="Times New Roman" w:eastAsia="Times New Roman" w:hAnsi="Times New Roman" w:cs="Times New Roman"/>
          <w:b/>
          <w:bCs/>
          <w:sz w:val="36"/>
          <w:szCs w:val="36"/>
          <w:lang w:eastAsia="fr-FR"/>
        </w:rPr>
        <w:t>Importance de l'évaluation de la dispersion</w:t>
      </w:r>
      <w:bookmarkEnd w:id="0"/>
    </w:p>
    <w:p w:rsidR="00D8204C" w:rsidRPr="00D8204C" w:rsidRDefault="00D8204C" w:rsidP="00D8204C">
      <w:pPr>
        <w:spacing w:before="100" w:beforeAutospacing="1" w:after="100" w:afterAutospacing="1"/>
        <w:rPr>
          <w:rFonts w:ascii="Times New Roman" w:eastAsia="Times New Roman" w:hAnsi="Times New Roman" w:cs="Times New Roman"/>
          <w:sz w:val="24"/>
          <w:szCs w:val="24"/>
          <w:lang w:eastAsia="fr-FR"/>
        </w:rPr>
      </w:pPr>
      <w:r w:rsidRPr="00D8204C">
        <w:rPr>
          <w:rFonts w:ascii="Times New Roman" w:eastAsia="Times New Roman" w:hAnsi="Times New Roman" w:cs="Times New Roman"/>
          <w:sz w:val="24"/>
          <w:szCs w:val="24"/>
          <w:lang w:eastAsia="fr-FR"/>
        </w:rPr>
        <w:t xml:space="preserve">Certaines </w:t>
      </w:r>
      <w:hyperlink r:id="rId8" w:anchor="Variable" w:history="1">
        <w:r w:rsidRPr="00D8204C">
          <w:rPr>
            <w:rFonts w:ascii="Times New Roman" w:eastAsia="Times New Roman" w:hAnsi="Times New Roman" w:cs="Times New Roman"/>
            <w:color w:val="0000FF"/>
            <w:sz w:val="24"/>
            <w:szCs w:val="24"/>
            <w:u w:val="single"/>
            <w:lang w:eastAsia="fr-FR"/>
          </w:rPr>
          <w:t>variables</w:t>
        </w:r>
      </w:hyperlink>
      <w:r w:rsidRPr="00D8204C">
        <w:rPr>
          <w:rFonts w:ascii="Times New Roman" w:eastAsia="Times New Roman" w:hAnsi="Times New Roman" w:cs="Times New Roman"/>
          <w:sz w:val="24"/>
          <w:szCs w:val="24"/>
          <w:lang w:eastAsia="fr-FR"/>
        </w:rPr>
        <w:t xml:space="preserve"> peuvent avoir la même moyenne, mais présenter une réalité complètement différente. Prenons l'exemple fictif des salaires des travailleurs industriels et de ceux de la population générale. Les </w:t>
      </w:r>
      <w:hyperlink r:id="rId9" w:anchor="Graphique%20en%20barre%20ou%20diagramme%20en%20b%C3%A2tons." w:history="1">
        <w:r w:rsidRPr="00D8204C">
          <w:rPr>
            <w:rFonts w:ascii="Times New Roman" w:eastAsia="Times New Roman" w:hAnsi="Times New Roman" w:cs="Times New Roman"/>
            <w:color w:val="0000FF"/>
            <w:sz w:val="24"/>
            <w:szCs w:val="24"/>
            <w:u w:val="single"/>
            <w:lang w:eastAsia="fr-FR"/>
          </w:rPr>
          <w:t>diagrammes à bâtons</w:t>
        </w:r>
      </w:hyperlink>
      <w:r w:rsidRPr="00D8204C">
        <w:rPr>
          <w:rFonts w:ascii="Times New Roman" w:eastAsia="Times New Roman" w:hAnsi="Times New Roman" w:cs="Times New Roman"/>
          <w:sz w:val="24"/>
          <w:szCs w:val="24"/>
          <w:lang w:eastAsia="fr-FR"/>
        </w:rPr>
        <w:t xml:space="preserve"> ci-dessous nous montrent la répartition des salaires des deux groupes.</w:t>
      </w:r>
    </w:p>
    <w:p w:rsidR="00D8204C" w:rsidRPr="00D8204C" w:rsidRDefault="00D8204C" w:rsidP="00D8204C">
      <w:pPr>
        <w:spacing w:before="100" w:beforeAutospacing="1" w:after="100" w:afterAutospacing="1"/>
        <w:rPr>
          <w:rFonts w:ascii="Times New Roman" w:eastAsia="Times New Roman" w:hAnsi="Times New Roman" w:cs="Times New Roman"/>
          <w:sz w:val="24"/>
          <w:szCs w:val="24"/>
          <w:lang w:eastAsia="fr-FR"/>
        </w:rPr>
      </w:pPr>
      <w:r w:rsidRPr="00D8204C">
        <w:rPr>
          <w:rFonts w:ascii="Times New Roman" w:eastAsia="Times New Roman" w:hAnsi="Times New Roman" w:cs="Times New Roman"/>
          <w:sz w:val="24"/>
          <w:szCs w:val="24"/>
          <w:lang w:eastAsia="fr-FR"/>
        </w:rPr>
        <w:t> </w:t>
      </w:r>
    </w:p>
    <w:p w:rsidR="00D8204C" w:rsidRPr="00D8204C" w:rsidRDefault="00D8204C" w:rsidP="00D8204C">
      <w:pPr>
        <w:spacing w:before="100" w:beforeAutospacing="1" w:after="100" w:afterAutospacing="1"/>
        <w:rPr>
          <w:rFonts w:ascii="Times New Roman" w:eastAsia="Times New Roman" w:hAnsi="Times New Roman" w:cs="Times New Roman"/>
          <w:sz w:val="24"/>
          <w:szCs w:val="24"/>
          <w:lang w:eastAsia="fr-FR"/>
        </w:rPr>
      </w:pPr>
      <w:r w:rsidRPr="00D8204C">
        <w:rPr>
          <w:rFonts w:ascii="Times New Roman" w:eastAsia="Times New Roman" w:hAnsi="Times New Roman" w:cs="Times New Roman"/>
          <w:sz w:val="24"/>
          <w:szCs w:val="24"/>
          <w:lang w:eastAsia="fr-FR"/>
        </w:rPr>
        <w:t> </w:t>
      </w:r>
    </w:p>
    <w:p w:rsidR="00D8204C" w:rsidRPr="00D8204C" w:rsidRDefault="00D8204C" w:rsidP="00D8204C">
      <w:pPr>
        <w:spacing w:before="100" w:beforeAutospacing="1" w:after="100" w:afterAutospacing="1"/>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3811270" cy="2282190"/>
            <wp:effectExtent l="19050" t="0" r="0" b="0"/>
            <wp:docPr id="2" name="Image 2" descr="http://biblioxtrn.uqar.qc.ca/stat/Fichesstat/Dispersion/Images/Image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blioxtrn.uqar.qc.ca/stat/Fichesstat/Dispersion/Images/Image25.gif"/>
                    <pic:cNvPicPr>
                      <a:picLocks noChangeAspect="1" noChangeArrowheads="1"/>
                    </pic:cNvPicPr>
                  </pic:nvPicPr>
                  <pic:blipFill>
                    <a:blip r:embed="rId10" cstate="print"/>
                    <a:srcRect/>
                    <a:stretch>
                      <a:fillRect/>
                    </a:stretch>
                  </pic:blipFill>
                  <pic:spPr bwMode="auto">
                    <a:xfrm>
                      <a:off x="0" y="0"/>
                      <a:ext cx="3811270" cy="2282190"/>
                    </a:xfrm>
                    <a:prstGeom prst="rect">
                      <a:avLst/>
                    </a:prstGeom>
                    <a:noFill/>
                    <a:ln w="9525">
                      <a:noFill/>
                      <a:miter lim="800000"/>
                      <a:headEnd/>
                      <a:tailEnd/>
                    </a:ln>
                  </pic:spPr>
                </pic:pic>
              </a:graphicData>
            </a:graphic>
          </wp:inline>
        </w:drawing>
      </w:r>
    </w:p>
    <w:p w:rsidR="00D8204C" w:rsidRPr="00D8204C" w:rsidRDefault="00D8204C" w:rsidP="00D8204C">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574030" cy="2713990"/>
            <wp:effectExtent l="19050" t="0" r="7620" b="0"/>
            <wp:docPr id="3" name="Image 3" descr="http://biblioxtrn.uqar.qc.ca/stat/Fichesstat/Dispersion/Images/dispe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iblioxtrn.uqar.qc.ca/stat/Fichesstat/Dispersion/Images/disper3.gif"/>
                    <pic:cNvPicPr>
                      <a:picLocks noChangeAspect="1" noChangeArrowheads="1"/>
                    </pic:cNvPicPr>
                  </pic:nvPicPr>
                  <pic:blipFill>
                    <a:blip r:embed="rId11" cstate="print"/>
                    <a:srcRect/>
                    <a:stretch>
                      <a:fillRect/>
                    </a:stretch>
                  </pic:blipFill>
                  <pic:spPr bwMode="auto">
                    <a:xfrm>
                      <a:off x="0" y="0"/>
                      <a:ext cx="5574030" cy="2713990"/>
                    </a:xfrm>
                    <a:prstGeom prst="rect">
                      <a:avLst/>
                    </a:prstGeom>
                    <a:noFill/>
                    <a:ln w="9525">
                      <a:noFill/>
                      <a:miter lim="800000"/>
                      <a:headEnd/>
                      <a:tailEnd/>
                    </a:ln>
                  </pic:spPr>
                </pic:pic>
              </a:graphicData>
            </a:graphic>
          </wp:inline>
        </w:drawing>
      </w:r>
    </w:p>
    <w:p w:rsidR="00D8204C" w:rsidRPr="00D8204C" w:rsidRDefault="00D8204C" w:rsidP="00D8204C">
      <w:pPr>
        <w:spacing w:before="100" w:beforeAutospacing="1" w:after="100" w:afterAutospacing="1"/>
        <w:rPr>
          <w:rFonts w:ascii="Times New Roman" w:eastAsia="Times New Roman" w:hAnsi="Times New Roman" w:cs="Times New Roman"/>
          <w:sz w:val="24"/>
          <w:szCs w:val="24"/>
          <w:lang w:eastAsia="fr-FR"/>
        </w:rPr>
      </w:pPr>
      <w:r w:rsidRPr="00D8204C">
        <w:rPr>
          <w:rFonts w:ascii="Times New Roman" w:eastAsia="Times New Roman" w:hAnsi="Times New Roman" w:cs="Times New Roman"/>
          <w:sz w:val="24"/>
          <w:szCs w:val="24"/>
          <w:lang w:eastAsia="fr-FR"/>
        </w:rPr>
        <w:t xml:space="preserve">Les deux distributions ont la même médiane, la même moyenne et le même mode, mais elles sont très différentes. En regardant les diagrammes à bâtons, nous pouvons observer une réalité complexe : la dispersion des données diffère de manière importante entre les groupes. On observe que les salaires industriels sont moins variés que ceux de la population. C'est une caractéristique importante, de deux réalités bien différentes.  </w:t>
      </w:r>
    </w:p>
    <w:p w:rsidR="00D8204C" w:rsidRPr="00D8204C" w:rsidRDefault="00D8204C" w:rsidP="00D8204C">
      <w:pPr>
        <w:spacing w:before="100" w:beforeAutospacing="1" w:after="100" w:afterAutospacing="1"/>
        <w:rPr>
          <w:rFonts w:ascii="Times New Roman" w:eastAsia="Times New Roman" w:hAnsi="Times New Roman" w:cs="Times New Roman"/>
          <w:sz w:val="24"/>
          <w:szCs w:val="24"/>
          <w:lang w:eastAsia="fr-FR"/>
        </w:rPr>
      </w:pPr>
      <w:r w:rsidRPr="00D8204C">
        <w:rPr>
          <w:rFonts w:ascii="Times New Roman" w:eastAsia="Times New Roman" w:hAnsi="Times New Roman" w:cs="Times New Roman"/>
          <w:sz w:val="24"/>
          <w:szCs w:val="24"/>
          <w:lang w:eastAsia="fr-FR"/>
        </w:rPr>
        <w:lastRenderedPageBreak/>
        <w:t xml:space="preserve">Il existe d'autres situations où la dispersion joue un rôle important. Par exemple, si la </w:t>
      </w:r>
      <w:hyperlink r:id="rId12" w:history="1">
        <w:r w:rsidRPr="00D8204C">
          <w:rPr>
            <w:rFonts w:ascii="Times New Roman" w:eastAsia="Times New Roman" w:hAnsi="Times New Roman" w:cs="Times New Roman"/>
            <w:color w:val="0000FF"/>
            <w:sz w:val="24"/>
            <w:szCs w:val="24"/>
            <w:u w:val="single"/>
            <w:lang w:eastAsia="fr-FR"/>
          </w:rPr>
          <w:t>moyenne</w:t>
        </w:r>
      </w:hyperlink>
      <w:r w:rsidRPr="00D8204C">
        <w:rPr>
          <w:rFonts w:ascii="Times New Roman" w:eastAsia="Times New Roman" w:hAnsi="Times New Roman" w:cs="Times New Roman"/>
          <w:sz w:val="24"/>
          <w:szCs w:val="24"/>
          <w:lang w:eastAsia="fr-FR"/>
        </w:rPr>
        <w:t xml:space="preserve"> d'une distribution est relativement élevée par rapport à son </w:t>
      </w:r>
      <w:hyperlink r:id="rId13" w:history="1">
        <w:r w:rsidRPr="00D8204C">
          <w:rPr>
            <w:rFonts w:ascii="Times New Roman" w:eastAsia="Times New Roman" w:hAnsi="Times New Roman" w:cs="Times New Roman"/>
            <w:color w:val="0000FF"/>
            <w:sz w:val="24"/>
            <w:szCs w:val="24"/>
            <w:u w:val="single"/>
            <w:lang w:eastAsia="fr-FR"/>
          </w:rPr>
          <w:t>mode</w:t>
        </w:r>
      </w:hyperlink>
      <w:r w:rsidRPr="00D8204C">
        <w:rPr>
          <w:rFonts w:ascii="Times New Roman" w:eastAsia="Times New Roman" w:hAnsi="Times New Roman" w:cs="Times New Roman"/>
          <w:sz w:val="24"/>
          <w:szCs w:val="24"/>
          <w:lang w:eastAsia="fr-FR"/>
        </w:rPr>
        <w:t xml:space="preserve"> ou à sa </w:t>
      </w:r>
      <w:hyperlink r:id="rId14" w:history="1">
        <w:r w:rsidRPr="00D8204C">
          <w:rPr>
            <w:rFonts w:ascii="Times New Roman" w:eastAsia="Times New Roman" w:hAnsi="Times New Roman" w:cs="Times New Roman"/>
            <w:color w:val="0000FF"/>
            <w:sz w:val="24"/>
            <w:szCs w:val="24"/>
            <w:u w:val="single"/>
            <w:lang w:eastAsia="fr-FR"/>
          </w:rPr>
          <w:t>médiane</w:t>
        </w:r>
      </w:hyperlink>
      <w:r w:rsidRPr="00D8204C">
        <w:rPr>
          <w:rFonts w:ascii="Times New Roman" w:eastAsia="Times New Roman" w:hAnsi="Times New Roman" w:cs="Times New Roman"/>
          <w:sz w:val="24"/>
          <w:szCs w:val="24"/>
          <w:lang w:eastAsia="fr-FR"/>
        </w:rPr>
        <w:t xml:space="preserve">, cela implique que les valeurs faibles ont une plus forte fréquence que les valeurs élevées. Cela s'observe dans la distribution des revenus de beaucoup de communautés. </w:t>
      </w:r>
    </w:p>
    <w:p w:rsidR="00D8204C" w:rsidRPr="00D8204C" w:rsidRDefault="00D8204C" w:rsidP="00D8204C">
      <w:pPr>
        <w:spacing w:before="100" w:beforeAutospacing="1" w:after="100" w:afterAutospacing="1"/>
        <w:jc w:val="right"/>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90500" cy="190500"/>
            <wp:effectExtent l="19050" t="0" r="0" b="0"/>
            <wp:docPr id="4" name="Image 4" descr="http://biblioxtrn.uqar.qc.ca/stat/images/top.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blioxtrn.uqar.qc.ca/stat/images/top.gif">
                      <a:hlinkClick r:id="rId5"/>
                    </pic:cNvPr>
                    <pic:cNvPicPr>
                      <a:picLocks noChangeAspect="1" noChangeArrowheads="1"/>
                    </pic:cNvPicPr>
                  </pic:nvPicPr>
                  <pic:blipFill>
                    <a:blip r:embed="rId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8204C">
        <w:rPr>
          <w:rFonts w:ascii="Times New Roman" w:eastAsia="Times New Roman" w:hAnsi="Times New Roman" w:cs="Times New Roman"/>
          <w:sz w:val="24"/>
          <w:szCs w:val="24"/>
          <w:lang w:eastAsia="fr-FR"/>
        </w:rPr>
        <w:t> </w:t>
      </w:r>
      <w:r>
        <w:rPr>
          <w:rFonts w:ascii="Times New Roman" w:eastAsia="Times New Roman" w:hAnsi="Times New Roman" w:cs="Times New Roman"/>
          <w:noProof/>
          <w:sz w:val="24"/>
          <w:szCs w:val="24"/>
          <w:lang w:eastAsia="fr-FR"/>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5715000" cy="95250"/>
            <wp:effectExtent l="19050" t="0" r="0" b="0"/>
            <wp:wrapSquare wrapText="bothSides"/>
            <wp:docPr id="6" name="Image 3" descr="http://biblioxtrn.uqar.qc.ca/stat/images/agla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iblioxtrn.uqar.qc.ca/stat/images/aglarule.gif"/>
                    <pic:cNvPicPr>
                      <a:picLocks noChangeAspect="1" noChangeArrowheads="1"/>
                    </pic:cNvPicPr>
                  </pic:nvPicPr>
                  <pic:blipFill>
                    <a:blip r:embed="rId7" cstate="print"/>
                    <a:srcRect/>
                    <a:stretch>
                      <a:fillRect/>
                    </a:stretch>
                  </pic:blipFill>
                  <pic:spPr bwMode="auto">
                    <a:xfrm>
                      <a:off x="0" y="0"/>
                      <a:ext cx="5715000" cy="95250"/>
                    </a:xfrm>
                    <a:prstGeom prst="rect">
                      <a:avLst/>
                    </a:prstGeom>
                    <a:noFill/>
                    <a:ln w="9525">
                      <a:noFill/>
                      <a:miter lim="800000"/>
                      <a:headEnd/>
                      <a:tailEnd/>
                    </a:ln>
                  </pic:spPr>
                </pic:pic>
              </a:graphicData>
            </a:graphic>
          </wp:anchor>
        </w:drawing>
      </w:r>
    </w:p>
    <w:p w:rsidR="00D8204C" w:rsidRPr="00D8204C" w:rsidRDefault="00D8204C" w:rsidP="00D8204C">
      <w:pPr>
        <w:spacing w:before="100" w:beforeAutospacing="1" w:after="100" w:afterAutospacing="1"/>
        <w:outlineLvl w:val="1"/>
        <w:rPr>
          <w:rFonts w:ascii="Times New Roman" w:eastAsia="Times New Roman" w:hAnsi="Times New Roman" w:cs="Times New Roman"/>
          <w:b/>
          <w:bCs/>
          <w:sz w:val="36"/>
          <w:szCs w:val="36"/>
          <w:lang w:eastAsia="fr-FR"/>
        </w:rPr>
      </w:pPr>
      <w:bookmarkStart w:id="1" w:name="etendue"/>
      <w:r w:rsidRPr="00D8204C">
        <w:rPr>
          <w:rFonts w:ascii="Times New Roman" w:eastAsia="Times New Roman" w:hAnsi="Times New Roman" w:cs="Times New Roman"/>
          <w:b/>
          <w:bCs/>
          <w:sz w:val="36"/>
          <w:szCs w:val="36"/>
          <w:lang w:eastAsia="fr-FR"/>
        </w:rPr>
        <w:t>L'étendue</w:t>
      </w:r>
      <w:bookmarkEnd w:id="1"/>
    </w:p>
    <w:p w:rsidR="00D8204C" w:rsidRPr="00D8204C" w:rsidRDefault="00D8204C" w:rsidP="00D8204C">
      <w:pPr>
        <w:spacing w:before="100" w:beforeAutospacing="1" w:after="100" w:afterAutospacing="1"/>
        <w:rPr>
          <w:rFonts w:ascii="Times New Roman" w:eastAsia="Times New Roman" w:hAnsi="Times New Roman" w:cs="Times New Roman"/>
          <w:sz w:val="24"/>
          <w:szCs w:val="24"/>
          <w:lang w:eastAsia="fr-FR"/>
        </w:rPr>
      </w:pPr>
      <w:r w:rsidRPr="00D8204C">
        <w:rPr>
          <w:rFonts w:ascii="Times New Roman" w:eastAsia="Times New Roman" w:hAnsi="Times New Roman" w:cs="Times New Roman"/>
          <w:sz w:val="24"/>
          <w:szCs w:val="24"/>
          <w:lang w:eastAsia="fr-FR"/>
        </w:rPr>
        <w:t>Le premier réflexe quand on étudie la dispersion des données est de calculer l'</w:t>
      </w:r>
      <w:r w:rsidRPr="00D8204C">
        <w:rPr>
          <w:rFonts w:ascii="Times New Roman" w:eastAsia="Times New Roman" w:hAnsi="Times New Roman" w:cs="Times New Roman"/>
          <w:b/>
          <w:bCs/>
          <w:sz w:val="24"/>
          <w:szCs w:val="24"/>
          <w:lang w:eastAsia="fr-FR"/>
        </w:rPr>
        <w:t>étendue</w:t>
      </w:r>
      <w:r w:rsidRPr="00D8204C">
        <w:rPr>
          <w:rFonts w:ascii="Times New Roman" w:eastAsia="Times New Roman" w:hAnsi="Times New Roman" w:cs="Times New Roman"/>
          <w:sz w:val="24"/>
          <w:szCs w:val="24"/>
          <w:lang w:eastAsia="fr-FR"/>
        </w:rPr>
        <w:t>, c'est-à-dire l'écart entre la valeur maximum et minimum.</w:t>
      </w:r>
    </w:p>
    <w:p w:rsidR="00D8204C" w:rsidRPr="00D8204C" w:rsidRDefault="00D8204C" w:rsidP="00D8204C">
      <w:pPr>
        <w:spacing w:before="100" w:beforeAutospacing="1" w:after="100" w:afterAutospacing="1"/>
        <w:rPr>
          <w:rFonts w:ascii="Times New Roman" w:eastAsia="Times New Roman" w:hAnsi="Times New Roman" w:cs="Times New Roman"/>
          <w:sz w:val="24"/>
          <w:szCs w:val="24"/>
          <w:lang w:eastAsia="fr-FR"/>
        </w:rPr>
      </w:pPr>
      <w:r w:rsidRPr="00D8204C">
        <w:rPr>
          <w:rFonts w:ascii="Times New Roman" w:eastAsia="Times New Roman" w:hAnsi="Times New Roman" w:cs="Times New Roman"/>
          <w:sz w:val="24"/>
          <w:szCs w:val="24"/>
          <w:lang w:eastAsia="fr-FR"/>
        </w:rPr>
        <w:t>Bien qu'étant une mesure simple, l'</w:t>
      </w:r>
      <w:hyperlink r:id="rId15" w:history="1">
        <w:r w:rsidRPr="00D8204C">
          <w:rPr>
            <w:rFonts w:ascii="Times New Roman" w:eastAsia="Times New Roman" w:hAnsi="Times New Roman" w:cs="Times New Roman"/>
            <w:color w:val="0000FF"/>
            <w:sz w:val="24"/>
            <w:szCs w:val="24"/>
            <w:u w:val="single"/>
            <w:lang w:eastAsia="fr-FR"/>
          </w:rPr>
          <w:t>étendue</w:t>
        </w:r>
      </w:hyperlink>
      <w:r w:rsidRPr="00D8204C">
        <w:rPr>
          <w:rFonts w:ascii="Times New Roman" w:eastAsia="Times New Roman" w:hAnsi="Times New Roman" w:cs="Times New Roman"/>
          <w:sz w:val="24"/>
          <w:szCs w:val="24"/>
          <w:lang w:eastAsia="fr-FR"/>
        </w:rPr>
        <w:t xml:space="preserve"> est une bonne introduction à la dispersion.</w:t>
      </w:r>
    </w:p>
    <w:p w:rsidR="00D8204C" w:rsidRPr="00D8204C" w:rsidRDefault="00D8204C" w:rsidP="00D8204C">
      <w:pPr>
        <w:spacing w:before="100" w:beforeAutospacing="1" w:after="100" w:afterAutospacing="1"/>
        <w:rPr>
          <w:rFonts w:ascii="Times New Roman" w:eastAsia="Times New Roman" w:hAnsi="Times New Roman" w:cs="Times New Roman"/>
          <w:sz w:val="24"/>
          <w:szCs w:val="24"/>
          <w:lang w:eastAsia="fr-FR"/>
        </w:rPr>
      </w:pPr>
      <w:r w:rsidRPr="00D8204C">
        <w:rPr>
          <w:rFonts w:ascii="Times New Roman" w:eastAsia="Times New Roman" w:hAnsi="Times New Roman" w:cs="Times New Roman"/>
          <w:sz w:val="24"/>
          <w:szCs w:val="24"/>
          <w:lang w:eastAsia="fr-FR"/>
        </w:rPr>
        <w:t> </w:t>
      </w:r>
    </w:p>
    <w:p w:rsidR="00D8204C" w:rsidRPr="00D8204C" w:rsidRDefault="00D8204C" w:rsidP="00D8204C">
      <w:pPr>
        <w:spacing w:before="100" w:beforeAutospacing="1" w:after="100" w:afterAutospacing="1"/>
        <w:outlineLvl w:val="1"/>
        <w:rPr>
          <w:rFonts w:ascii="Times New Roman" w:eastAsia="Times New Roman" w:hAnsi="Times New Roman" w:cs="Times New Roman"/>
          <w:b/>
          <w:bCs/>
          <w:sz w:val="36"/>
          <w:szCs w:val="36"/>
          <w:lang w:eastAsia="fr-FR"/>
        </w:rPr>
      </w:pPr>
      <w:bookmarkStart w:id="2" w:name="IIQ"/>
      <w:r w:rsidRPr="00D8204C">
        <w:rPr>
          <w:rFonts w:ascii="Times New Roman" w:eastAsia="Times New Roman" w:hAnsi="Times New Roman" w:cs="Times New Roman"/>
          <w:b/>
          <w:bCs/>
          <w:sz w:val="36"/>
          <w:szCs w:val="36"/>
          <w:lang w:eastAsia="fr-FR"/>
        </w:rPr>
        <w:t>L'intervalle interquartile</w:t>
      </w:r>
      <w:bookmarkEnd w:id="2"/>
    </w:p>
    <w:p w:rsidR="00D8204C" w:rsidRPr="00D8204C" w:rsidRDefault="00D8204C" w:rsidP="00D8204C">
      <w:pPr>
        <w:spacing w:before="100" w:beforeAutospacing="1" w:after="100" w:afterAutospacing="1"/>
        <w:rPr>
          <w:rFonts w:ascii="Times New Roman" w:eastAsia="Times New Roman" w:hAnsi="Times New Roman" w:cs="Times New Roman"/>
          <w:sz w:val="24"/>
          <w:szCs w:val="24"/>
          <w:lang w:eastAsia="fr-FR"/>
        </w:rPr>
      </w:pPr>
      <w:r w:rsidRPr="00D8204C">
        <w:rPr>
          <w:rFonts w:ascii="Times New Roman" w:eastAsia="Times New Roman" w:hAnsi="Times New Roman" w:cs="Times New Roman"/>
          <w:sz w:val="24"/>
          <w:szCs w:val="24"/>
          <w:lang w:eastAsia="fr-FR"/>
        </w:rPr>
        <w:t>L’intervalle interquartile (IIQ) est un bon estimateur de la dispersion et il est beaucoup plus simple à comprendre et à calculer que l'écart-type.</w:t>
      </w:r>
    </w:p>
    <w:p w:rsidR="00D8204C" w:rsidRPr="00D8204C" w:rsidRDefault="00D8204C" w:rsidP="00D8204C">
      <w:pPr>
        <w:spacing w:before="100" w:beforeAutospacing="1" w:after="100" w:afterAutospacing="1"/>
        <w:rPr>
          <w:rFonts w:ascii="Times New Roman" w:eastAsia="Times New Roman" w:hAnsi="Times New Roman" w:cs="Times New Roman"/>
          <w:sz w:val="24"/>
          <w:szCs w:val="24"/>
          <w:lang w:eastAsia="fr-FR"/>
        </w:rPr>
      </w:pPr>
      <w:r w:rsidRPr="00D8204C">
        <w:rPr>
          <w:rFonts w:ascii="Times New Roman" w:eastAsia="Times New Roman" w:hAnsi="Times New Roman" w:cs="Times New Roman"/>
          <w:sz w:val="24"/>
          <w:szCs w:val="24"/>
          <w:lang w:eastAsia="fr-FR"/>
        </w:rPr>
        <w:t>Nous proposons cette étude en deux étapes :</w:t>
      </w:r>
    </w:p>
    <w:p w:rsidR="00D8204C" w:rsidRPr="00D8204C" w:rsidRDefault="00D8204C" w:rsidP="00D8204C">
      <w:pPr>
        <w:numPr>
          <w:ilvl w:val="0"/>
          <w:numId w:val="1"/>
        </w:numPr>
        <w:spacing w:before="100" w:beforeAutospacing="1" w:after="100" w:afterAutospacing="1"/>
        <w:rPr>
          <w:rFonts w:ascii="Times New Roman" w:eastAsia="Times New Roman" w:hAnsi="Times New Roman" w:cs="Times New Roman"/>
          <w:sz w:val="24"/>
          <w:szCs w:val="24"/>
          <w:lang w:eastAsia="fr-FR"/>
        </w:rPr>
      </w:pPr>
      <w:hyperlink r:id="rId16" w:history="1">
        <w:r w:rsidRPr="00D8204C">
          <w:rPr>
            <w:rFonts w:ascii="Times New Roman" w:eastAsia="Times New Roman" w:hAnsi="Times New Roman" w:cs="Times New Roman"/>
            <w:color w:val="0000FF"/>
            <w:sz w:val="24"/>
            <w:szCs w:val="24"/>
            <w:u w:val="single"/>
            <w:lang w:eastAsia="fr-FR"/>
          </w:rPr>
          <w:t>Études des quantiles</w:t>
        </w:r>
      </w:hyperlink>
      <w:r w:rsidRPr="00D8204C">
        <w:rPr>
          <w:rFonts w:ascii="Times New Roman" w:eastAsia="Times New Roman" w:hAnsi="Times New Roman" w:cs="Times New Roman"/>
          <w:sz w:val="24"/>
          <w:szCs w:val="24"/>
          <w:lang w:eastAsia="fr-FR"/>
        </w:rPr>
        <w:t xml:space="preserve"> : quartiles, centiles et autres;</w:t>
      </w:r>
    </w:p>
    <w:p w:rsidR="00D8204C" w:rsidRPr="00D8204C" w:rsidRDefault="00D8204C" w:rsidP="00D8204C">
      <w:pPr>
        <w:numPr>
          <w:ilvl w:val="0"/>
          <w:numId w:val="1"/>
        </w:numPr>
        <w:spacing w:before="100" w:beforeAutospacing="1" w:after="100" w:afterAutospacing="1"/>
        <w:rPr>
          <w:rFonts w:ascii="Times New Roman" w:eastAsia="Times New Roman" w:hAnsi="Times New Roman" w:cs="Times New Roman"/>
          <w:sz w:val="24"/>
          <w:szCs w:val="24"/>
          <w:lang w:eastAsia="fr-FR"/>
        </w:rPr>
      </w:pPr>
      <w:hyperlink r:id="rId17" w:history="1">
        <w:r w:rsidRPr="00D8204C">
          <w:rPr>
            <w:rFonts w:ascii="Times New Roman" w:eastAsia="Times New Roman" w:hAnsi="Times New Roman" w:cs="Times New Roman"/>
            <w:color w:val="0000FF"/>
            <w:sz w:val="24"/>
            <w:szCs w:val="24"/>
            <w:u w:val="single"/>
            <w:lang w:eastAsia="fr-FR"/>
          </w:rPr>
          <w:t>L'intervalle interquartile</w:t>
        </w:r>
      </w:hyperlink>
      <w:r w:rsidRPr="00D8204C">
        <w:rPr>
          <w:rFonts w:ascii="Times New Roman" w:eastAsia="Times New Roman" w:hAnsi="Times New Roman" w:cs="Times New Roman"/>
          <w:sz w:val="24"/>
          <w:szCs w:val="24"/>
          <w:lang w:eastAsia="fr-FR"/>
        </w:rPr>
        <w:t xml:space="preserve"> : la différence entre le premier et le troisième </w:t>
      </w:r>
      <w:hyperlink r:id="rId18" w:history="1">
        <w:r w:rsidRPr="00D8204C">
          <w:rPr>
            <w:rFonts w:ascii="Times New Roman" w:eastAsia="Times New Roman" w:hAnsi="Times New Roman" w:cs="Times New Roman"/>
            <w:color w:val="0000FF"/>
            <w:sz w:val="24"/>
            <w:szCs w:val="24"/>
            <w:u w:val="single"/>
            <w:lang w:eastAsia="fr-FR"/>
          </w:rPr>
          <w:t>quartile</w:t>
        </w:r>
      </w:hyperlink>
      <w:r w:rsidRPr="00D8204C">
        <w:rPr>
          <w:rFonts w:ascii="Times New Roman" w:eastAsia="Times New Roman" w:hAnsi="Times New Roman" w:cs="Times New Roman"/>
          <w:sz w:val="24"/>
          <w:szCs w:val="24"/>
          <w:lang w:eastAsia="fr-FR"/>
        </w:rPr>
        <w:t>.</w:t>
      </w:r>
    </w:p>
    <w:p w:rsidR="00D8204C" w:rsidRPr="00D8204C" w:rsidRDefault="00D8204C" w:rsidP="00D8204C">
      <w:pPr>
        <w:spacing w:before="100" w:beforeAutospacing="1" w:after="100" w:afterAutospacing="1"/>
        <w:rPr>
          <w:rFonts w:ascii="Times New Roman" w:eastAsia="Times New Roman" w:hAnsi="Times New Roman" w:cs="Times New Roman"/>
          <w:sz w:val="24"/>
          <w:szCs w:val="24"/>
          <w:lang w:eastAsia="fr-FR"/>
        </w:rPr>
      </w:pPr>
      <w:r w:rsidRPr="00D8204C">
        <w:rPr>
          <w:rFonts w:ascii="Times New Roman" w:eastAsia="Times New Roman" w:hAnsi="Times New Roman" w:cs="Times New Roman"/>
          <w:sz w:val="24"/>
          <w:szCs w:val="24"/>
          <w:lang w:eastAsia="fr-FR"/>
        </w:rPr>
        <w:t> </w:t>
      </w:r>
    </w:p>
    <w:p w:rsidR="00D8204C" w:rsidRPr="00D8204C" w:rsidRDefault="00D8204C" w:rsidP="00D8204C">
      <w:pPr>
        <w:spacing w:before="100" w:beforeAutospacing="1" w:after="100" w:afterAutospacing="1"/>
        <w:outlineLvl w:val="1"/>
        <w:rPr>
          <w:rFonts w:ascii="Times New Roman" w:eastAsia="Times New Roman" w:hAnsi="Times New Roman" w:cs="Times New Roman"/>
          <w:b/>
          <w:bCs/>
          <w:sz w:val="36"/>
          <w:szCs w:val="36"/>
          <w:lang w:eastAsia="fr-FR"/>
        </w:rPr>
      </w:pPr>
      <w:bookmarkStart w:id="3" w:name="normale"/>
      <w:r w:rsidRPr="00D8204C">
        <w:rPr>
          <w:rFonts w:ascii="Times New Roman" w:eastAsia="Times New Roman" w:hAnsi="Times New Roman" w:cs="Times New Roman"/>
          <w:b/>
          <w:bCs/>
          <w:sz w:val="36"/>
          <w:szCs w:val="36"/>
          <w:lang w:eastAsia="fr-FR"/>
        </w:rPr>
        <w:t>La distribution normale</w:t>
      </w:r>
      <w:bookmarkEnd w:id="3"/>
    </w:p>
    <w:p w:rsidR="00D8204C" w:rsidRPr="00D8204C" w:rsidRDefault="00D8204C" w:rsidP="00D8204C">
      <w:pPr>
        <w:spacing w:before="100" w:beforeAutospacing="1" w:after="100" w:afterAutospacing="1"/>
        <w:rPr>
          <w:rFonts w:ascii="Times New Roman" w:eastAsia="Times New Roman" w:hAnsi="Times New Roman" w:cs="Times New Roman"/>
          <w:sz w:val="24"/>
          <w:szCs w:val="24"/>
          <w:lang w:eastAsia="fr-FR"/>
        </w:rPr>
      </w:pPr>
      <w:r w:rsidRPr="00D8204C">
        <w:rPr>
          <w:rFonts w:ascii="Times New Roman" w:eastAsia="Times New Roman" w:hAnsi="Times New Roman" w:cs="Times New Roman"/>
          <w:sz w:val="24"/>
          <w:szCs w:val="24"/>
          <w:lang w:eastAsia="fr-FR"/>
        </w:rPr>
        <w:t xml:space="preserve">La dispersion des données forme ce qu'on appelle sa distribution. C'est un caractère important d'une distribution, car il reflète de la variabilité des données. La distribution la plus connue en statistique est la </w:t>
      </w:r>
      <w:hyperlink r:id="rId19" w:history="1">
        <w:r w:rsidRPr="00D8204C">
          <w:rPr>
            <w:rFonts w:ascii="Times New Roman" w:eastAsia="Times New Roman" w:hAnsi="Times New Roman" w:cs="Times New Roman"/>
            <w:color w:val="0000FF"/>
            <w:sz w:val="24"/>
            <w:szCs w:val="24"/>
            <w:u w:val="single"/>
            <w:lang w:eastAsia="fr-FR"/>
          </w:rPr>
          <w:t>distribution normale</w:t>
        </w:r>
      </w:hyperlink>
      <w:r w:rsidRPr="00D8204C">
        <w:rPr>
          <w:rFonts w:ascii="Times New Roman" w:eastAsia="Times New Roman" w:hAnsi="Times New Roman" w:cs="Times New Roman"/>
          <w:sz w:val="24"/>
          <w:szCs w:val="24"/>
          <w:lang w:eastAsia="fr-FR"/>
        </w:rPr>
        <w:t xml:space="preserve">. En fait, presque toutes les mesures que vous faites, ont la forme de la distribution normale. </w:t>
      </w:r>
    </w:p>
    <w:p w:rsidR="00D8204C" w:rsidRPr="00D8204C" w:rsidRDefault="00D8204C" w:rsidP="00D8204C">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4959985" cy="2333625"/>
            <wp:effectExtent l="19050" t="0" r="0" b="0"/>
            <wp:docPr id="5" name="Image 5" descr="http://biblioxtrn.uqar.qc.ca/stat/Fichesstat/Distribution/images/normal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blioxtrn.uqar.qc.ca/stat/Fichesstat/Distribution/images/normal13.gif"/>
                    <pic:cNvPicPr>
                      <a:picLocks noChangeAspect="1" noChangeArrowheads="1"/>
                    </pic:cNvPicPr>
                  </pic:nvPicPr>
                  <pic:blipFill>
                    <a:blip r:embed="rId20" cstate="print"/>
                    <a:srcRect/>
                    <a:stretch>
                      <a:fillRect/>
                    </a:stretch>
                  </pic:blipFill>
                  <pic:spPr bwMode="auto">
                    <a:xfrm>
                      <a:off x="0" y="0"/>
                      <a:ext cx="4959985" cy="2333625"/>
                    </a:xfrm>
                    <a:prstGeom prst="rect">
                      <a:avLst/>
                    </a:prstGeom>
                    <a:noFill/>
                    <a:ln w="9525">
                      <a:noFill/>
                      <a:miter lim="800000"/>
                      <a:headEnd/>
                      <a:tailEnd/>
                    </a:ln>
                  </pic:spPr>
                </pic:pic>
              </a:graphicData>
            </a:graphic>
          </wp:inline>
        </w:drawing>
      </w:r>
    </w:p>
    <w:p w:rsidR="00D8204C" w:rsidRPr="00D8204C" w:rsidRDefault="00D8204C" w:rsidP="00D8204C">
      <w:pPr>
        <w:spacing w:before="100" w:beforeAutospacing="1" w:after="100" w:afterAutospacing="1"/>
        <w:rPr>
          <w:rFonts w:ascii="Times New Roman" w:eastAsia="Times New Roman" w:hAnsi="Times New Roman" w:cs="Times New Roman"/>
          <w:sz w:val="24"/>
          <w:szCs w:val="24"/>
          <w:lang w:eastAsia="fr-FR"/>
        </w:rPr>
      </w:pPr>
      <w:r w:rsidRPr="00D8204C">
        <w:rPr>
          <w:rFonts w:ascii="Times New Roman" w:eastAsia="Times New Roman" w:hAnsi="Times New Roman" w:cs="Times New Roman"/>
          <w:sz w:val="24"/>
          <w:szCs w:val="24"/>
          <w:lang w:eastAsia="fr-FR"/>
        </w:rPr>
        <w:t>La distribution normale est intéressante parce qu'en connaissant la valeur de l'écart-type et la moyenne d'une variable nous possédons suffisamment d'informations pour calculer les probabilités associées à cette variable.</w:t>
      </w:r>
    </w:p>
    <w:p w:rsidR="00D8204C" w:rsidRPr="00D8204C" w:rsidRDefault="00D8204C" w:rsidP="00D8204C">
      <w:pPr>
        <w:spacing w:before="100" w:beforeAutospacing="1" w:after="100" w:afterAutospacing="1"/>
        <w:rPr>
          <w:rFonts w:ascii="Times New Roman" w:eastAsia="Times New Roman" w:hAnsi="Times New Roman" w:cs="Times New Roman"/>
          <w:sz w:val="24"/>
          <w:szCs w:val="24"/>
          <w:lang w:eastAsia="fr-FR"/>
        </w:rPr>
      </w:pPr>
      <w:r w:rsidRPr="00D8204C">
        <w:rPr>
          <w:rFonts w:ascii="Times New Roman" w:eastAsia="Times New Roman" w:hAnsi="Times New Roman" w:cs="Times New Roman"/>
          <w:sz w:val="24"/>
          <w:szCs w:val="24"/>
          <w:lang w:eastAsia="fr-FR"/>
        </w:rPr>
        <w:t xml:space="preserve">Une grande partie des calculs en statistique requiert que les variables soient distribuées selon la distribution normale. La page sur la </w:t>
      </w:r>
      <w:hyperlink r:id="rId21" w:history="1">
        <w:r w:rsidRPr="00D8204C">
          <w:rPr>
            <w:rFonts w:ascii="Times New Roman" w:eastAsia="Times New Roman" w:hAnsi="Times New Roman" w:cs="Times New Roman"/>
            <w:color w:val="0000FF"/>
            <w:sz w:val="24"/>
            <w:szCs w:val="24"/>
            <w:u w:val="single"/>
            <w:lang w:eastAsia="fr-FR"/>
          </w:rPr>
          <w:t>distribution normale</w:t>
        </w:r>
      </w:hyperlink>
      <w:r w:rsidRPr="00D8204C">
        <w:rPr>
          <w:rFonts w:ascii="Times New Roman" w:eastAsia="Times New Roman" w:hAnsi="Times New Roman" w:cs="Times New Roman"/>
          <w:sz w:val="24"/>
          <w:szCs w:val="24"/>
          <w:lang w:eastAsia="fr-FR"/>
        </w:rPr>
        <w:t xml:space="preserve"> explique l'importance de cette distribution, ses principales caractéristiques et les tests de vérifications de conformité des variables à la distribution.</w:t>
      </w:r>
    </w:p>
    <w:p w:rsidR="00D8204C" w:rsidRPr="00D8204C" w:rsidRDefault="00D8204C" w:rsidP="00D8204C">
      <w:pPr>
        <w:spacing w:before="100" w:beforeAutospacing="1" w:after="100" w:afterAutospacing="1"/>
        <w:rPr>
          <w:rFonts w:ascii="Times New Roman" w:eastAsia="Times New Roman" w:hAnsi="Times New Roman" w:cs="Times New Roman"/>
          <w:sz w:val="24"/>
          <w:szCs w:val="24"/>
          <w:lang w:eastAsia="fr-FR"/>
        </w:rPr>
      </w:pPr>
      <w:r w:rsidRPr="00D8204C">
        <w:rPr>
          <w:rFonts w:ascii="Times New Roman" w:eastAsia="Times New Roman" w:hAnsi="Times New Roman" w:cs="Times New Roman"/>
          <w:sz w:val="24"/>
          <w:szCs w:val="24"/>
          <w:lang w:eastAsia="fr-FR"/>
        </w:rPr>
        <w:t> </w:t>
      </w:r>
    </w:p>
    <w:p w:rsidR="00D8204C" w:rsidRPr="00D8204C" w:rsidRDefault="00D8204C" w:rsidP="00D8204C">
      <w:pPr>
        <w:spacing w:before="100" w:beforeAutospacing="1" w:after="100" w:afterAutospacing="1"/>
        <w:outlineLvl w:val="1"/>
        <w:rPr>
          <w:rFonts w:ascii="Times New Roman" w:eastAsia="Times New Roman" w:hAnsi="Times New Roman" w:cs="Times New Roman"/>
          <w:b/>
          <w:bCs/>
          <w:sz w:val="36"/>
          <w:szCs w:val="36"/>
          <w:lang w:eastAsia="fr-FR"/>
        </w:rPr>
      </w:pPr>
      <w:bookmarkStart w:id="4" w:name="ecart"/>
      <w:r w:rsidRPr="00D8204C">
        <w:rPr>
          <w:rFonts w:ascii="Times New Roman" w:eastAsia="Times New Roman" w:hAnsi="Times New Roman" w:cs="Times New Roman"/>
          <w:b/>
          <w:bCs/>
          <w:sz w:val="36"/>
          <w:szCs w:val="36"/>
          <w:lang w:eastAsia="fr-FR"/>
        </w:rPr>
        <w:t>L'écart-type et la variance</w:t>
      </w:r>
      <w:bookmarkEnd w:id="4"/>
    </w:p>
    <w:p w:rsidR="00D8204C" w:rsidRPr="00D8204C" w:rsidRDefault="00D8204C" w:rsidP="00D8204C">
      <w:pPr>
        <w:spacing w:before="100" w:beforeAutospacing="1" w:after="100" w:afterAutospacing="1"/>
        <w:rPr>
          <w:rFonts w:ascii="Times New Roman" w:eastAsia="Times New Roman" w:hAnsi="Times New Roman" w:cs="Times New Roman"/>
          <w:sz w:val="24"/>
          <w:szCs w:val="24"/>
          <w:lang w:eastAsia="fr-FR"/>
        </w:rPr>
      </w:pPr>
      <w:r w:rsidRPr="00D8204C">
        <w:rPr>
          <w:rFonts w:ascii="Times New Roman" w:eastAsia="Times New Roman" w:hAnsi="Times New Roman" w:cs="Times New Roman"/>
          <w:sz w:val="24"/>
          <w:szCs w:val="24"/>
          <w:lang w:eastAsia="fr-FR"/>
        </w:rPr>
        <w:t>Associées à la distribution normale, nous avons deux mesures importantes de dispersion : l'</w:t>
      </w:r>
      <w:hyperlink r:id="rId22" w:history="1">
        <w:r w:rsidRPr="00D8204C">
          <w:rPr>
            <w:rFonts w:ascii="Times New Roman" w:eastAsia="Times New Roman" w:hAnsi="Times New Roman" w:cs="Times New Roman"/>
            <w:color w:val="0000FF"/>
            <w:sz w:val="24"/>
            <w:szCs w:val="24"/>
            <w:u w:val="single"/>
            <w:lang w:eastAsia="fr-FR"/>
          </w:rPr>
          <w:t>écart-type</w:t>
        </w:r>
      </w:hyperlink>
      <w:r w:rsidRPr="00D8204C">
        <w:rPr>
          <w:rFonts w:ascii="Times New Roman" w:eastAsia="Times New Roman" w:hAnsi="Times New Roman" w:cs="Times New Roman"/>
          <w:sz w:val="24"/>
          <w:szCs w:val="24"/>
          <w:lang w:eastAsia="fr-FR"/>
        </w:rPr>
        <w:t xml:space="preserve"> et la variance. Relativement facile à calculer ces mesures de dispersion jouent fréquemment un rôle important dans les analyses statistiques. C'est pourquoi on les évalue systématiquement.</w:t>
      </w:r>
    </w:p>
    <w:p w:rsidR="00D8204C" w:rsidRPr="00D8204C" w:rsidRDefault="00D8204C" w:rsidP="00D8204C">
      <w:pPr>
        <w:spacing w:before="100" w:beforeAutospacing="1" w:after="100" w:afterAutospacing="1"/>
        <w:rPr>
          <w:rFonts w:ascii="Times New Roman" w:eastAsia="Times New Roman" w:hAnsi="Times New Roman" w:cs="Times New Roman"/>
          <w:sz w:val="24"/>
          <w:szCs w:val="24"/>
          <w:lang w:eastAsia="fr-FR"/>
        </w:rPr>
      </w:pPr>
      <w:r w:rsidRPr="00D8204C">
        <w:rPr>
          <w:rFonts w:ascii="Times New Roman" w:eastAsia="Times New Roman" w:hAnsi="Times New Roman" w:cs="Times New Roman"/>
          <w:sz w:val="24"/>
          <w:szCs w:val="24"/>
          <w:lang w:eastAsia="fr-FR"/>
        </w:rPr>
        <w:t> </w:t>
      </w:r>
    </w:p>
    <w:p w:rsidR="00D8204C" w:rsidRPr="00D8204C" w:rsidRDefault="00D8204C" w:rsidP="00D8204C">
      <w:pPr>
        <w:spacing w:before="100" w:beforeAutospacing="1" w:after="100" w:afterAutospacing="1"/>
        <w:outlineLvl w:val="1"/>
        <w:rPr>
          <w:rFonts w:ascii="Times New Roman" w:eastAsia="Times New Roman" w:hAnsi="Times New Roman" w:cs="Times New Roman"/>
          <w:b/>
          <w:bCs/>
          <w:sz w:val="36"/>
          <w:szCs w:val="36"/>
          <w:lang w:eastAsia="fr-FR"/>
        </w:rPr>
      </w:pPr>
      <w:r w:rsidRPr="00D8204C">
        <w:rPr>
          <w:rFonts w:ascii="Times New Roman" w:eastAsia="Times New Roman" w:hAnsi="Times New Roman" w:cs="Times New Roman"/>
          <w:b/>
          <w:bCs/>
          <w:sz w:val="36"/>
          <w:szCs w:val="36"/>
          <w:lang w:eastAsia="fr-FR"/>
        </w:rPr>
        <w:t xml:space="preserve">Le </w:t>
      </w:r>
      <w:bookmarkStart w:id="5" w:name="variation"/>
      <w:r w:rsidRPr="00D8204C">
        <w:rPr>
          <w:rFonts w:ascii="Times New Roman" w:eastAsia="Times New Roman" w:hAnsi="Times New Roman" w:cs="Times New Roman"/>
          <w:b/>
          <w:bCs/>
          <w:sz w:val="36"/>
          <w:szCs w:val="36"/>
          <w:lang w:eastAsia="fr-FR"/>
        </w:rPr>
        <w:t>coefficient de variation</w:t>
      </w:r>
      <w:bookmarkEnd w:id="5"/>
    </w:p>
    <w:p w:rsidR="00D8204C" w:rsidRPr="00D8204C" w:rsidRDefault="00D8204C" w:rsidP="00D8204C">
      <w:pPr>
        <w:spacing w:before="100" w:beforeAutospacing="1" w:after="100" w:afterAutospacing="1"/>
        <w:rPr>
          <w:rFonts w:ascii="Times New Roman" w:eastAsia="Times New Roman" w:hAnsi="Times New Roman" w:cs="Times New Roman"/>
          <w:sz w:val="24"/>
          <w:szCs w:val="24"/>
          <w:lang w:eastAsia="fr-FR"/>
        </w:rPr>
      </w:pPr>
      <w:r w:rsidRPr="00D8204C">
        <w:rPr>
          <w:rFonts w:ascii="Times New Roman" w:eastAsia="Times New Roman" w:hAnsi="Times New Roman" w:cs="Times New Roman"/>
          <w:sz w:val="24"/>
          <w:szCs w:val="24"/>
          <w:lang w:eastAsia="fr-FR"/>
        </w:rPr>
        <w:t xml:space="preserve">Le </w:t>
      </w:r>
      <w:hyperlink r:id="rId23" w:history="1">
        <w:r w:rsidRPr="00D8204C">
          <w:rPr>
            <w:rFonts w:ascii="Times New Roman" w:eastAsia="Times New Roman" w:hAnsi="Times New Roman" w:cs="Times New Roman"/>
            <w:b/>
            <w:bCs/>
            <w:color w:val="0000FF"/>
            <w:sz w:val="24"/>
            <w:szCs w:val="24"/>
            <w:u w:val="single"/>
            <w:lang w:eastAsia="fr-FR"/>
          </w:rPr>
          <w:t>coefficient de variation</w:t>
        </w:r>
      </w:hyperlink>
      <w:r w:rsidRPr="00D8204C">
        <w:rPr>
          <w:rFonts w:ascii="Times New Roman" w:eastAsia="Times New Roman" w:hAnsi="Times New Roman" w:cs="Times New Roman"/>
          <w:sz w:val="24"/>
          <w:szCs w:val="24"/>
          <w:lang w:eastAsia="fr-FR"/>
        </w:rPr>
        <w:t>, permet de comparer en pourcentage la dispersion des distributions de variables de nature différente. On peut comparer la dispersion des mesures sur les souris en millimètres et avec celles des baleines en mètres. Ce que l'écart-type ne peut faire.</w:t>
      </w:r>
    </w:p>
    <w:p w:rsidR="00D8204C" w:rsidRPr="00D8204C" w:rsidRDefault="00D8204C" w:rsidP="00D8204C">
      <w:pPr>
        <w:spacing w:before="100" w:beforeAutospacing="1" w:after="100" w:afterAutospacing="1"/>
        <w:rPr>
          <w:rFonts w:ascii="Times New Roman" w:eastAsia="Times New Roman" w:hAnsi="Times New Roman" w:cs="Times New Roman"/>
          <w:sz w:val="24"/>
          <w:szCs w:val="24"/>
          <w:lang w:eastAsia="fr-FR"/>
        </w:rPr>
      </w:pPr>
      <w:r w:rsidRPr="00D8204C">
        <w:rPr>
          <w:rFonts w:ascii="Times New Roman" w:eastAsia="Times New Roman" w:hAnsi="Times New Roman" w:cs="Times New Roman"/>
          <w:sz w:val="24"/>
          <w:szCs w:val="24"/>
          <w:lang w:eastAsia="fr-FR"/>
        </w:rPr>
        <w:t> </w:t>
      </w:r>
    </w:p>
    <w:p w:rsidR="00D8204C" w:rsidRPr="00D8204C" w:rsidRDefault="00D8204C" w:rsidP="00D8204C">
      <w:pPr>
        <w:spacing w:before="100" w:beforeAutospacing="1" w:after="100" w:afterAutospacing="1"/>
        <w:outlineLvl w:val="1"/>
        <w:rPr>
          <w:rFonts w:ascii="Times New Roman" w:eastAsia="Times New Roman" w:hAnsi="Times New Roman" w:cs="Times New Roman"/>
          <w:b/>
          <w:bCs/>
          <w:sz w:val="36"/>
          <w:szCs w:val="36"/>
          <w:lang w:eastAsia="fr-FR"/>
        </w:rPr>
      </w:pPr>
      <w:bookmarkStart w:id="6" w:name="Z"/>
      <w:r w:rsidRPr="00D8204C">
        <w:rPr>
          <w:rFonts w:ascii="Times New Roman" w:eastAsia="Times New Roman" w:hAnsi="Times New Roman" w:cs="Times New Roman"/>
          <w:b/>
          <w:bCs/>
          <w:sz w:val="36"/>
          <w:szCs w:val="36"/>
          <w:lang w:eastAsia="fr-FR"/>
        </w:rPr>
        <w:t>La cote Z</w:t>
      </w:r>
      <w:bookmarkEnd w:id="6"/>
    </w:p>
    <w:p w:rsidR="00D8204C" w:rsidRPr="00D8204C" w:rsidRDefault="00D8204C" w:rsidP="00D8204C">
      <w:pPr>
        <w:spacing w:before="100" w:beforeAutospacing="1" w:after="100" w:afterAutospacing="1"/>
        <w:rPr>
          <w:rFonts w:ascii="Times New Roman" w:eastAsia="Times New Roman" w:hAnsi="Times New Roman" w:cs="Times New Roman"/>
          <w:sz w:val="24"/>
          <w:szCs w:val="24"/>
          <w:lang w:eastAsia="fr-FR"/>
        </w:rPr>
      </w:pPr>
      <w:r w:rsidRPr="00D8204C">
        <w:rPr>
          <w:rFonts w:ascii="Times New Roman" w:eastAsia="Times New Roman" w:hAnsi="Times New Roman" w:cs="Times New Roman"/>
          <w:sz w:val="24"/>
          <w:szCs w:val="24"/>
          <w:lang w:eastAsia="fr-FR"/>
        </w:rPr>
        <w:t xml:space="preserve">La cote Z n'est pas une mesure de dispersion. Mais elle y est associée étroitement parce qu'elle nous permet de comparer des groupes ayant une moyenne et une dispersion différente. </w:t>
      </w:r>
      <w:r w:rsidRPr="00D8204C">
        <w:rPr>
          <w:rFonts w:ascii="Times New Roman" w:eastAsia="Times New Roman" w:hAnsi="Times New Roman" w:cs="Times New Roman"/>
          <w:sz w:val="24"/>
          <w:szCs w:val="24"/>
          <w:lang w:eastAsia="fr-FR"/>
        </w:rPr>
        <w:lastRenderedPageBreak/>
        <w:t>Un travailleur dans une usine vétuste peut être aussi méritant qu'un autre dans une usine moderne. Le premier n'a tout simplement pas les outils adéquats.</w:t>
      </w:r>
    </w:p>
    <w:p w:rsidR="00D8204C" w:rsidRPr="00D8204C" w:rsidRDefault="00D8204C" w:rsidP="00D8204C">
      <w:pPr>
        <w:spacing w:before="100" w:beforeAutospacing="1" w:after="100" w:afterAutospacing="1"/>
        <w:rPr>
          <w:rFonts w:ascii="Times New Roman" w:eastAsia="Times New Roman" w:hAnsi="Times New Roman" w:cs="Times New Roman"/>
          <w:sz w:val="24"/>
          <w:szCs w:val="24"/>
          <w:lang w:eastAsia="fr-FR"/>
        </w:rPr>
      </w:pPr>
      <w:r w:rsidRPr="00D8204C">
        <w:rPr>
          <w:rFonts w:ascii="Times New Roman" w:eastAsia="Times New Roman" w:hAnsi="Times New Roman" w:cs="Times New Roman"/>
          <w:sz w:val="24"/>
          <w:szCs w:val="24"/>
          <w:lang w:eastAsia="fr-FR"/>
        </w:rPr>
        <w:t xml:space="preserve">La page sur la </w:t>
      </w:r>
      <w:hyperlink r:id="rId24" w:history="1">
        <w:r w:rsidRPr="00D8204C">
          <w:rPr>
            <w:rFonts w:ascii="Times New Roman" w:eastAsia="Times New Roman" w:hAnsi="Times New Roman" w:cs="Times New Roman"/>
            <w:color w:val="0000FF"/>
            <w:sz w:val="24"/>
            <w:szCs w:val="24"/>
            <w:u w:val="single"/>
            <w:lang w:eastAsia="fr-FR"/>
          </w:rPr>
          <w:t>cote Z</w:t>
        </w:r>
      </w:hyperlink>
      <w:r w:rsidRPr="00D8204C">
        <w:rPr>
          <w:rFonts w:ascii="Times New Roman" w:eastAsia="Times New Roman" w:hAnsi="Times New Roman" w:cs="Times New Roman"/>
          <w:sz w:val="24"/>
          <w:szCs w:val="24"/>
          <w:lang w:eastAsia="fr-FR"/>
        </w:rPr>
        <w:t xml:space="preserve"> nous montre comment faire des comparaisons dans ces circonstances.</w:t>
      </w:r>
    </w:p>
    <w:p w:rsidR="004459BD" w:rsidRDefault="004459BD"/>
    <w:sectPr w:rsidR="004459BD" w:rsidSect="004459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F81CAE"/>
    <w:multiLevelType w:val="multilevel"/>
    <w:tmpl w:val="D04C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D8204C"/>
    <w:rsid w:val="00096DCA"/>
    <w:rsid w:val="000B6424"/>
    <w:rsid w:val="001168A0"/>
    <w:rsid w:val="00191F90"/>
    <w:rsid w:val="004459BD"/>
    <w:rsid w:val="004F6E80"/>
    <w:rsid w:val="006428FF"/>
    <w:rsid w:val="006E112A"/>
    <w:rsid w:val="00702B5B"/>
    <w:rsid w:val="007672F0"/>
    <w:rsid w:val="00907F50"/>
    <w:rsid w:val="00942989"/>
    <w:rsid w:val="00961776"/>
    <w:rsid w:val="009C328C"/>
    <w:rsid w:val="00B011DA"/>
    <w:rsid w:val="00BC273D"/>
    <w:rsid w:val="00CC0DBA"/>
    <w:rsid w:val="00D116F5"/>
    <w:rsid w:val="00D467F1"/>
    <w:rsid w:val="00D8204C"/>
    <w:rsid w:val="00E4577D"/>
    <w:rsid w:val="00EE395D"/>
    <w:rsid w:val="00F93D7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577D"/>
  </w:style>
  <w:style w:type="paragraph" w:styleId="Titre1">
    <w:name w:val="heading 1"/>
    <w:basedOn w:val="Normal"/>
    <w:next w:val="Normal"/>
    <w:link w:val="Titre1Car"/>
    <w:uiPriority w:val="9"/>
    <w:qFormat/>
    <w:rsid w:val="00B011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011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Titre2"/>
    <w:next w:val="Normal"/>
    <w:link w:val="Titre3Car"/>
    <w:uiPriority w:val="9"/>
    <w:unhideWhenUsed/>
    <w:qFormat/>
    <w:rsid w:val="00B011DA"/>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11DA"/>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B011DA"/>
    <w:pPr>
      <w:ind w:left="720"/>
      <w:contextualSpacing/>
    </w:pPr>
    <w:rPr>
      <w:sz w:val="28"/>
    </w:rPr>
  </w:style>
  <w:style w:type="paragraph" w:customStyle="1" w:styleId="TitreDocument">
    <w:name w:val="TitreDocument"/>
    <w:basedOn w:val="Titre"/>
    <w:next w:val="Texte"/>
    <w:qFormat/>
    <w:rsid w:val="00B011DA"/>
    <w:pPr>
      <w:jc w:val="center"/>
    </w:pPr>
  </w:style>
  <w:style w:type="paragraph" w:styleId="Titre">
    <w:name w:val="Title"/>
    <w:basedOn w:val="Normal"/>
    <w:next w:val="Normal"/>
    <w:link w:val="TitreCar"/>
    <w:uiPriority w:val="10"/>
    <w:qFormat/>
    <w:rsid w:val="00B011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011DA"/>
    <w:rPr>
      <w:rFonts w:asciiTheme="majorHAnsi" w:eastAsiaTheme="majorEastAsia" w:hAnsiTheme="majorHAnsi" w:cstheme="majorBidi"/>
      <w:color w:val="17365D" w:themeColor="text2" w:themeShade="BF"/>
      <w:spacing w:val="5"/>
      <w:kern w:val="28"/>
      <w:sz w:val="52"/>
      <w:szCs w:val="52"/>
    </w:rPr>
  </w:style>
  <w:style w:type="paragraph" w:customStyle="1" w:styleId="CitationPerso">
    <w:name w:val="CitationPerso"/>
    <w:basedOn w:val="Citation"/>
    <w:rsid w:val="001168A0"/>
  </w:style>
  <w:style w:type="paragraph" w:styleId="Citation">
    <w:name w:val="Quote"/>
    <w:basedOn w:val="Normal"/>
    <w:next w:val="Normal"/>
    <w:link w:val="CitationCar"/>
    <w:uiPriority w:val="29"/>
    <w:qFormat/>
    <w:rsid w:val="00B011DA"/>
    <w:rPr>
      <w:i/>
      <w:iCs/>
      <w:color w:val="000000" w:themeColor="text1"/>
    </w:rPr>
  </w:style>
  <w:style w:type="character" w:customStyle="1" w:styleId="CitationCar">
    <w:name w:val="Citation Car"/>
    <w:basedOn w:val="Policepardfaut"/>
    <w:link w:val="Citation"/>
    <w:uiPriority w:val="29"/>
    <w:rsid w:val="00B011DA"/>
    <w:rPr>
      <w:i/>
      <w:iCs/>
      <w:color w:val="000000" w:themeColor="text1"/>
    </w:rPr>
  </w:style>
  <w:style w:type="character" w:customStyle="1" w:styleId="Titre2Car">
    <w:name w:val="Titre 2 Car"/>
    <w:basedOn w:val="Policepardfaut"/>
    <w:link w:val="Titre2"/>
    <w:uiPriority w:val="9"/>
    <w:rsid w:val="00B011D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011DA"/>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semiHidden/>
    <w:unhideWhenUsed/>
    <w:rsid w:val="001168A0"/>
    <w:pPr>
      <w:tabs>
        <w:tab w:val="center" w:pos="4536"/>
        <w:tab w:val="right" w:pos="9072"/>
      </w:tabs>
    </w:pPr>
  </w:style>
  <w:style w:type="character" w:customStyle="1" w:styleId="En-tteCar">
    <w:name w:val="En-tête Car"/>
    <w:basedOn w:val="Policepardfaut"/>
    <w:link w:val="En-tte"/>
    <w:uiPriority w:val="99"/>
    <w:semiHidden/>
    <w:rsid w:val="001168A0"/>
  </w:style>
  <w:style w:type="paragraph" w:styleId="Pieddepage">
    <w:name w:val="footer"/>
    <w:basedOn w:val="Normal"/>
    <w:link w:val="PieddepageCar"/>
    <w:uiPriority w:val="99"/>
    <w:unhideWhenUsed/>
    <w:rsid w:val="001168A0"/>
    <w:pPr>
      <w:tabs>
        <w:tab w:val="center" w:pos="4536"/>
        <w:tab w:val="right" w:pos="9072"/>
      </w:tabs>
    </w:pPr>
  </w:style>
  <w:style w:type="character" w:customStyle="1" w:styleId="PieddepageCar">
    <w:name w:val="Pied de page Car"/>
    <w:basedOn w:val="Policepardfaut"/>
    <w:link w:val="Pieddepage"/>
    <w:uiPriority w:val="99"/>
    <w:rsid w:val="001168A0"/>
  </w:style>
  <w:style w:type="character" w:styleId="lev">
    <w:name w:val="Strong"/>
    <w:basedOn w:val="Policepardfaut"/>
    <w:uiPriority w:val="22"/>
    <w:qFormat/>
    <w:rsid w:val="00B011DA"/>
    <w:rPr>
      <w:b/>
      <w:bCs/>
    </w:rPr>
  </w:style>
  <w:style w:type="character" w:styleId="Accentuation">
    <w:name w:val="Emphasis"/>
    <w:basedOn w:val="Policepardfaut"/>
    <w:uiPriority w:val="20"/>
    <w:qFormat/>
    <w:rsid w:val="00B011DA"/>
    <w:rPr>
      <w:i/>
      <w:iCs/>
    </w:rPr>
  </w:style>
  <w:style w:type="table" w:styleId="Grilledutableau">
    <w:name w:val="Table Grid"/>
    <w:basedOn w:val="TableauNormal"/>
    <w:uiPriority w:val="59"/>
    <w:rsid w:val="001168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aliases w:val="Sous-Titre"/>
    <w:basedOn w:val="Texte"/>
    <w:next w:val="Texte"/>
    <w:link w:val="SansinterligneCar"/>
    <w:uiPriority w:val="1"/>
    <w:qFormat/>
    <w:rsid w:val="00B011DA"/>
    <w:rPr>
      <w:rFonts w:asciiTheme="majorHAnsi" w:hAnsiTheme="majorHAnsi"/>
      <w:i/>
      <w:color w:val="365F91" w:themeColor="accent1" w:themeShade="BF"/>
      <w:u w:val="single"/>
    </w:rPr>
  </w:style>
  <w:style w:type="paragraph" w:customStyle="1" w:styleId="Texte">
    <w:name w:val="Texte"/>
    <w:basedOn w:val="Normal"/>
    <w:link w:val="TexteCar"/>
    <w:qFormat/>
    <w:rsid w:val="00B011DA"/>
    <w:pPr>
      <w:jc w:val="both"/>
    </w:pPr>
    <w:rPr>
      <w:sz w:val="28"/>
      <w:szCs w:val="28"/>
    </w:rPr>
  </w:style>
  <w:style w:type="character" w:customStyle="1" w:styleId="SansinterligneCar">
    <w:name w:val="Sans interligne Car"/>
    <w:aliases w:val="Sous-Titre Car"/>
    <w:basedOn w:val="Policepardfaut"/>
    <w:link w:val="Sansinterligne"/>
    <w:uiPriority w:val="1"/>
    <w:rsid w:val="00B011DA"/>
    <w:rPr>
      <w:rFonts w:asciiTheme="majorHAnsi" w:hAnsiTheme="majorHAnsi"/>
      <w:i/>
      <w:color w:val="365F91" w:themeColor="accent1" w:themeShade="BF"/>
      <w:sz w:val="28"/>
      <w:szCs w:val="28"/>
      <w:u w:val="single"/>
    </w:rPr>
  </w:style>
  <w:style w:type="character" w:customStyle="1" w:styleId="TexteCar">
    <w:name w:val="Texte Car"/>
    <w:basedOn w:val="Policepardfaut"/>
    <w:link w:val="Texte"/>
    <w:rsid w:val="00B011DA"/>
    <w:rPr>
      <w:sz w:val="28"/>
      <w:szCs w:val="28"/>
    </w:rPr>
  </w:style>
  <w:style w:type="paragraph" w:customStyle="1" w:styleId="Algorithmique">
    <w:name w:val="Algorithmique"/>
    <w:basedOn w:val="Texte"/>
    <w:qFormat/>
    <w:rsid w:val="00B011DA"/>
    <w:pPr>
      <w:jc w:val="left"/>
    </w:pPr>
    <w:rPr>
      <w:rFonts w:ascii="Consolas" w:hAnsi="Consolas"/>
      <w:sz w:val="24"/>
    </w:rPr>
  </w:style>
  <w:style w:type="paragraph" w:styleId="TM1">
    <w:name w:val="toc 1"/>
    <w:basedOn w:val="Normal"/>
    <w:next w:val="Normal"/>
    <w:autoRedefine/>
    <w:uiPriority w:val="39"/>
    <w:semiHidden/>
    <w:unhideWhenUsed/>
    <w:qFormat/>
    <w:rsid w:val="00B011DA"/>
    <w:pPr>
      <w:spacing w:after="100" w:line="276" w:lineRule="auto"/>
    </w:pPr>
    <w:rPr>
      <w:rFonts w:eastAsiaTheme="minorEastAsia"/>
    </w:rPr>
  </w:style>
  <w:style w:type="paragraph" w:styleId="TM2">
    <w:name w:val="toc 2"/>
    <w:basedOn w:val="Normal"/>
    <w:next w:val="Normal"/>
    <w:autoRedefine/>
    <w:uiPriority w:val="39"/>
    <w:semiHidden/>
    <w:unhideWhenUsed/>
    <w:qFormat/>
    <w:rsid w:val="00B011DA"/>
    <w:pPr>
      <w:spacing w:after="100" w:line="276" w:lineRule="auto"/>
      <w:ind w:left="220"/>
    </w:pPr>
    <w:rPr>
      <w:rFonts w:eastAsiaTheme="minorEastAsia"/>
    </w:rPr>
  </w:style>
  <w:style w:type="paragraph" w:styleId="TM3">
    <w:name w:val="toc 3"/>
    <w:basedOn w:val="Normal"/>
    <w:next w:val="Normal"/>
    <w:autoRedefine/>
    <w:uiPriority w:val="39"/>
    <w:semiHidden/>
    <w:unhideWhenUsed/>
    <w:qFormat/>
    <w:rsid w:val="00B011DA"/>
    <w:pPr>
      <w:spacing w:after="100" w:line="276" w:lineRule="auto"/>
      <w:ind w:left="440"/>
    </w:pPr>
    <w:rPr>
      <w:rFonts w:eastAsiaTheme="minorEastAsia"/>
    </w:rPr>
  </w:style>
  <w:style w:type="paragraph" w:styleId="En-ttedetabledesmatires">
    <w:name w:val="TOC Heading"/>
    <w:basedOn w:val="Titre1"/>
    <w:next w:val="Normal"/>
    <w:uiPriority w:val="39"/>
    <w:semiHidden/>
    <w:unhideWhenUsed/>
    <w:qFormat/>
    <w:rsid w:val="00B011DA"/>
    <w:pPr>
      <w:spacing w:line="276" w:lineRule="auto"/>
      <w:outlineLvl w:val="9"/>
    </w:pPr>
  </w:style>
  <w:style w:type="paragraph" w:styleId="NormalWeb">
    <w:name w:val="Normal (Web)"/>
    <w:basedOn w:val="Normal"/>
    <w:uiPriority w:val="99"/>
    <w:semiHidden/>
    <w:unhideWhenUsed/>
    <w:rsid w:val="00D8204C"/>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8204C"/>
    <w:rPr>
      <w:color w:val="0000FF"/>
      <w:u w:val="single"/>
    </w:rPr>
  </w:style>
  <w:style w:type="paragraph" w:styleId="Textedebulles">
    <w:name w:val="Balloon Text"/>
    <w:basedOn w:val="Normal"/>
    <w:link w:val="TextedebullesCar"/>
    <w:uiPriority w:val="99"/>
    <w:semiHidden/>
    <w:unhideWhenUsed/>
    <w:rsid w:val="00D8204C"/>
    <w:rPr>
      <w:rFonts w:ascii="Tahoma" w:hAnsi="Tahoma" w:cs="Tahoma"/>
      <w:sz w:val="16"/>
      <w:szCs w:val="16"/>
    </w:rPr>
  </w:style>
  <w:style w:type="character" w:customStyle="1" w:styleId="TextedebullesCar">
    <w:name w:val="Texte de bulles Car"/>
    <w:basedOn w:val="Policepardfaut"/>
    <w:link w:val="Textedebulles"/>
    <w:uiPriority w:val="99"/>
    <w:semiHidden/>
    <w:rsid w:val="00D820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603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ioxtrn.uqar.qc.ca/stat/Fichesstat/Variable/Definitions.htm" TargetMode="External"/><Relationship Id="rId13" Type="http://schemas.openxmlformats.org/officeDocument/2006/relationships/hyperlink" Target="http://biblioxtrn.uqar.qc.ca/stat/Fichesstat/tcentrale/mode.htm" TargetMode="External"/><Relationship Id="rId18" Type="http://schemas.openxmlformats.org/officeDocument/2006/relationships/hyperlink" Target="http://biblioxtrn.uqar.qc.ca/stat/Fichesstat/position/quantile.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biblioxtrn.uqar.qc.ca/stat/Fichesstat/Distribution/normale.htm" TargetMode="External"/><Relationship Id="rId7" Type="http://schemas.openxmlformats.org/officeDocument/2006/relationships/image" Target="media/image2.gif"/><Relationship Id="rId12" Type="http://schemas.openxmlformats.org/officeDocument/2006/relationships/hyperlink" Target="http://biblioxtrn.uqar.qc.ca/stat/Fichesstat/tcentrale/moyenne.htm" TargetMode="External"/><Relationship Id="rId17" Type="http://schemas.openxmlformats.org/officeDocument/2006/relationships/hyperlink" Target="http://biblioxtrn.uqar.qc.ca/stat/Fichesstat/Dispersion/quartile.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iblioxtrn.uqar.qc.ca/stat/Fichesstat/position/quantile.htm" TargetMode="External"/><Relationship Id="rId20" Type="http://schemas.openxmlformats.org/officeDocument/2006/relationships/image" Target="media/image5.gi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4.gif"/><Relationship Id="rId24" Type="http://schemas.openxmlformats.org/officeDocument/2006/relationships/hyperlink" Target="http://biblioxtrn.uqar.qc.ca/stat/Fichesstat/position/cote_z.htm" TargetMode="External"/><Relationship Id="rId5" Type="http://schemas.openxmlformats.org/officeDocument/2006/relationships/hyperlink" Target="http://biblioxtrn.uqar.qc.ca/stat/Fichesstat/Dispersion/Dispersion.htm#top" TargetMode="External"/><Relationship Id="rId15" Type="http://schemas.openxmlformats.org/officeDocument/2006/relationships/hyperlink" Target="http://biblioxtrn.uqar.qc.ca/stat/Fichesstat/Dispersion/Etendue.htm" TargetMode="External"/><Relationship Id="rId23" Type="http://schemas.openxmlformats.org/officeDocument/2006/relationships/hyperlink" Target="http://biblioxtrn.uqar.qc.ca/stat/Fichesstat/Dispersion/CoefVariation.htm" TargetMode="External"/><Relationship Id="rId10" Type="http://schemas.openxmlformats.org/officeDocument/2006/relationships/image" Target="media/image3.gif"/><Relationship Id="rId19" Type="http://schemas.openxmlformats.org/officeDocument/2006/relationships/hyperlink" Target="http://biblioxtrn.uqar.qc.ca/stat/Fichesstat/Distribution/normale.htm" TargetMode="External"/><Relationship Id="rId4" Type="http://schemas.openxmlformats.org/officeDocument/2006/relationships/webSettings" Target="webSettings.xml"/><Relationship Id="rId9" Type="http://schemas.openxmlformats.org/officeDocument/2006/relationships/hyperlink" Target="http://biblioxtrn.uqar.qc.ca/stat/Fichesstat/Graphique/histogramme.htm" TargetMode="External"/><Relationship Id="rId14" Type="http://schemas.openxmlformats.org/officeDocument/2006/relationships/hyperlink" Target="http://biblioxtrn.uqar.qc.ca/stat/Fichesstat/tcentrale/mediane.htm" TargetMode="External"/><Relationship Id="rId22" Type="http://schemas.openxmlformats.org/officeDocument/2006/relationships/hyperlink" Target="http://biblioxtrn.uqar.qc.ca/stat/Fichesstat/Dispersion/Ecart_type.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764</Words>
  <Characters>4204</Characters>
  <Application>Microsoft Office Word</Application>
  <DocSecurity>0</DocSecurity>
  <Lines>35</Lines>
  <Paragraphs>9</Paragraphs>
  <ScaleCrop>false</ScaleCrop>
  <Company>EISTI</Company>
  <LinksUpToDate>false</LinksUpToDate>
  <CharactersWithSpaces>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2010-01-20T18:48:00Z</dcterms:created>
  <dcterms:modified xsi:type="dcterms:W3CDTF">2010-01-20T18:52:00Z</dcterms:modified>
</cp:coreProperties>
</file>