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46A" w:rsidRPr="00034DFE" w:rsidRDefault="00DA22F7" w:rsidP="00034DFE">
      <w:pPr>
        <w:jc w:val="center"/>
        <w:rPr>
          <w:b/>
          <w:sz w:val="40"/>
          <w:szCs w:val="40"/>
          <w:u w:val="single"/>
        </w:rPr>
      </w:pPr>
      <w:r w:rsidRPr="00034DFE">
        <w:rPr>
          <w:b/>
          <w:sz w:val="40"/>
          <w:szCs w:val="40"/>
          <w:u w:val="single"/>
        </w:rPr>
        <w:t>ABREVIATIONS</w:t>
      </w:r>
    </w:p>
    <w:p w:rsidR="00DA22F7" w:rsidRDefault="00DA22F7"/>
    <w:p w:rsidR="00DA22F7" w:rsidRDefault="00DA22F7">
      <w:r>
        <w:t>A </w:t>
      </w:r>
      <w:proofErr w:type="gramStart"/>
      <w:r>
        <w:t>:Actif</w:t>
      </w:r>
      <w:proofErr w:type="gramEnd"/>
      <w:r>
        <w:t>, P : Passif</w:t>
      </w:r>
    </w:p>
    <w:p w:rsidR="00DA22F7" w:rsidRDefault="00DA22F7">
      <w:r>
        <w:t>CP : Capitaux Propres</w:t>
      </w:r>
    </w:p>
    <w:p w:rsidR="00DA22F7" w:rsidRDefault="00DA22F7">
      <w:r>
        <w:t>D : Dettes</w:t>
      </w:r>
    </w:p>
    <w:p w:rsidR="00DA22F7" w:rsidRPr="00DA22F7" w:rsidRDefault="00DA22F7">
      <w:pPr>
        <w:rPr>
          <w:lang w:val="en-US"/>
        </w:rPr>
      </w:pPr>
      <w:proofErr w:type="gramStart"/>
      <w:r w:rsidRPr="00DA22F7">
        <w:rPr>
          <w:lang w:val="en-US"/>
        </w:rPr>
        <w:t>SI :</w:t>
      </w:r>
      <w:proofErr w:type="gramEnd"/>
      <w:r w:rsidRPr="00DA22F7">
        <w:rPr>
          <w:lang w:val="en-US"/>
        </w:rPr>
        <w:t xml:space="preserve"> Stock Initial, SF : Stock Final</w:t>
      </w:r>
    </w:p>
    <w:p w:rsidR="00DA22F7" w:rsidRPr="00DA22F7" w:rsidRDefault="00DA22F7">
      <w:r w:rsidRPr="00DA22F7">
        <w:t>CA : Chiffre d’</w:t>
      </w:r>
      <w:r>
        <w:t>A</w:t>
      </w:r>
      <w:r w:rsidRPr="00DA22F7">
        <w:t>ffaire</w:t>
      </w:r>
    </w:p>
    <w:p w:rsidR="00DA22F7" w:rsidRPr="00DA22F7" w:rsidRDefault="00DA22F7">
      <w:r w:rsidRPr="00DA22F7">
        <w:t>HT</w:t>
      </w:r>
      <w:r>
        <w:t xml:space="preserve"> </w:t>
      </w:r>
      <w:r w:rsidRPr="00DA22F7">
        <w:t>: Hors Taxes</w:t>
      </w:r>
    </w:p>
    <w:p w:rsidR="00DA22F7" w:rsidRDefault="00DA22F7">
      <w:r>
        <w:t>FF : Frais Financiers</w:t>
      </w:r>
    </w:p>
    <w:p w:rsidR="00DA22F7" w:rsidRDefault="00DA22F7" w:rsidP="00DA22F7">
      <w:r>
        <w:t>IS : Impôts sur les Sociétés</w:t>
      </w:r>
    </w:p>
    <w:p w:rsidR="00DA22F7" w:rsidRDefault="00034DFE" w:rsidP="00DA22F7">
      <w:r>
        <w:t>T : Taxe</w:t>
      </w:r>
    </w:p>
    <w:p w:rsidR="00034DFE" w:rsidRPr="00DA22F7" w:rsidRDefault="00034DFE" w:rsidP="00DA22F7">
      <w:r>
        <w:t>MP : Matières Premières</w:t>
      </w:r>
    </w:p>
    <w:p w:rsidR="00DA22F7" w:rsidRDefault="00155B08" w:rsidP="00DA22F7">
      <w:r>
        <w:t>BN1 : Bénéfice Net</w:t>
      </w:r>
    </w:p>
    <w:p w:rsidR="00155B08" w:rsidRDefault="00155B08" w:rsidP="00DA22F7">
      <w:r>
        <w:t>BN2 : Bénéfice avant Impôts</w:t>
      </w:r>
    </w:p>
    <w:p w:rsidR="00155B08" w:rsidRDefault="00155B08" w:rsidP="00DA22F7">
      <w:r>
        <w:t>BN3 : Bénéfice avant Impôts et FF</w:t>
      </w:r>
    </w:p>
    <w:p w:rsidR="00155B08" w:rsidRDefault="00155B08" w:rsidP="00DA22F7">
      <w:r>
        <w:t>Rf : Taux de rentabilité financière</w:t>
      </w:r>
    </w:p>
    <w:p w:rsidR="00155B08" w:rsidRDefault="00155B08" w:rsidP="00DA22F7">
      <w:r>
        <w:t>Ra : Taux de rentabilité de l’actionnaire</w:t>
      </w:r>
    </w:p>
    <w:p w:rsidR="00155B08" w:rsidRDefault="00155B08" w:rsidP="00DA22F7">
      <w:r>
        <w:t>Rc : Taux de croissance du capital</w:t>
      </w:r>
    </w:p>
    <w:p w:rsidR="00155B08" w:rsidRDefault="00155B08" w:rsidP="00DA22F7">
      <w:r>
        <w:t>P : Taux de rétention</w:t>
      </w:r>
    </w:p>
    <w:p w:rsidR="00155B08" w:rsidRDefault="00155B08" w:rsidP="00DA22F7">
      <w:r>
        <w:t>S : Salaires</w:t>
      </w:r>
    </w:p>
    <w:p w:rsidR="00155B08" w:rsidRDefault="00155B08" w:rsidP="00DA22F7">
      <w:r>
        <w:t>VA : Valeur Ajoutée</w:t>
      </w:r>
    </w:p>
    <w:p w:rsidR="00155B08" w:rsidRDefault="00155B08" w:rsidP="00DA22F7">
      <w:r>
        <w:t>BF : Besoin de Financement</w:t>
      </w:r>
    </w:p>
    <w:p w:rsidR="00155B08" w:rsidRDefault="00155B08" w:rsidP="00DA22F7">
      <w:r>
        <w:t>VAN : Valeur Actuelle Nette</w:t>
      </w:r>
    </w:p>
    <w:p w:rsidR="00155B08" w:rsidRDefault="00155B08" w:rsidP="00DA22F7">
      <w:r>
        <w:t>CF : Cash Flow</w:t>
      </w:r>
    </w:p>
    <w:p w:rsidR="00155B08" w:rsidRDefault="00155B08" w:rsidP="00DA22F7">
      <w:r>
        <w:t>I : Taux d’investissement</w:t>
      </w:r>
    </w:p>
    <w:p w:rsidR="00155B08" w:rsidRDefault="00155B08" w:rsidP="00DA22F7"/>
    <w:p w:rsidR="00DA22F7" w:rsidRDefault="00DA22F7" w:rsidP="00DA22F7">
      <w:pPr>
        <w:tabs>
          <w:tab w:val="left" w:pos="2100"/>
        </w:tabs>
      </w:pPr>
      <w:r>
        <w:tab/>
      </w:r>
    </w:p>
    <w:p w:rsidR="00DA22F7" w:rsidRPr="00DA22F7" w:rsidRDefault="00DA22F7" w:rsidP="00DA22F7">
      <w:pPr>
        <w:tabs>
          <w:tab w:val="left" w:pos="2100"/>
        </w:tabs>
      </w:pPr>
    </w:p>
    <w:sectPr w:rsidR="00DA22F7" w:rsidRPr="00DA22F7" w:rsidSect="00641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22F7"/>
    <w:rsid w:val="00034DFE"/>
    <w:rsid w:val="00155B08"/>
    <w:rsid w:val="00470CD0"/>
    <w:rsid w:val="00582AC3"/>
    <w:rsid w:val="00641CF3"/>
    <w:rsid w:val="00961423"/>
    <w:rsid w:val="00DA2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CF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88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PATXI</dc:creator>
  <cp:lastModifiedBy>PATXI</cp:lastModifiedBy>
  <cp:revision>2</cp:revision>
  <dcterms:created xsi:type="dcterms:W3CDTF">2010-09-20T20:11:00Z</dcterms:created>
  <dcterms:modified xsi:type="dcterms:W3CDTF">2010-09-27T19:04:00Z</dcterms:modified>
</cp:coreProperties>
</file>