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 xml:space="preserve">FICHE </w:t>
      </w:r>
      <w:r w:rsidR="00B302D6">
        <w:rPr>
          <w:color w:val="548DD4" w:themeColor="text2" w:themeTint="99"/>
          <w:sz w:val="52"/>
          <w:lang w:val="fr-FR"/>
        </w:rPr>
        <w:t>9</w:t>
      </w:r>
      <w:r w:rsidR="005E58EA">
        <w:rPr>
          <w:color w:val="548DD4" w:themeColor="text2" w:themeTint="99"/>
          <w:sz w:val="52"/>
          <w:lang w:val="fr-FR"/>
        </w:rPr>
        <w:t>: Les</w:t>
      </w:r>
      <w:r w:rsidR="00A057E6">
        <w:rPr>
          <w:color w:val="548DD4" w:themeColor="text2" w:themeTint="99"/>
          <w:sz w:val="52"/>
          <w:lang w:val="fr-FR"/>
        </w:rPr>
        <w:t xml:space="preserve">  </w:t>
      </w:r>
      <w:r w:rsidR="000648CB">
        <w:rPr>
          <w:color w:val="548DD4" w:themeColor="text2" w:themeTint="99"/>
          <w:sz w:val="52"/>
          <w:lang w:val="fr-FR"/>
        </w:rPr>
        <w:t>Dépréciations</w:t>
      </w:r>
      <w:r w:rsidR="00A057E6">
        <w:rPr>
          <w:color w:val="548DD4" w:themeColor="text2" w:themeTint="99"/>
          <w:sz w:val="52"/>
          <w:lang w:val="fr-FR"/>
        </w:rPr>
        <w:t xml:space="preserve"> </w:t>
      </w:r>
      <w:r w:rsidR="00D9513A">
        <w:rPr>
          <w:color w:val="548DD4" w:themeColor="text2" w:themeTint="99"/>
          <w:sz w:val="52"/>
          <w:lang w:val="fr-FR"/>
        </w:rPr>
        <w:t xml:space="preserve"> </w:t>
      </w:r>
      <w:r w:rsidR="00B302D6">
        <w:rPr>
          <w:color w:val="548DD4" w:themeColor="text2" w:themeTint="99"/>
          <w:sz w:val="52"/>
          <w:lang w:val="fr-FR"/>
        </w:rPr>
        <w:t>sur CREANCES</w:t>
      </w:r>
      <w:r w:rsidR="00D9513A">
        <w:rPr>
          <w:color w:val="548DD4" w:themeColor="text2" w:themeTint="99"/>
          <w:sz w:val="52"/>
          <w:lang w:val="fr-FR"/>
        </w:rPr>
        <w:t xml:space="preserve">    </w:t>
      </w:r>
    </w:p>
    <w:p w:rsidR="00FC57C1" w:rsidRDefault="00FC57C1">
      <w:pPr>
        <w:rPr>
          <w:b/>
          <w:sz w:val="24"/>
          <w:u w:val="single"/>
          <w:lang w:val="fr-FR"/>
        </w:rPr>
      </w:pPr>
      <w:bookmarkStart w:id="0" w:name="OLE_LINK1"/>
      <w:r w:rsidRPr="002060E8">
        <w:rPr>
          <w:b/>
          <w:sz w:val="24"/>
          <w:u w:val="single"/>
          <w:lang w:val="fr-FR"/>
        </w:rPr>
        <w:t xml:space="preserve">Concept : </w:t>
      </w:r>
    </w:p>
    <w:p w:rsidR="00B302D6" w:rsidRPr="00B302D6" w:rsidRDefault="00B302D6">
      <w:pPr>
        <w:rPr>
          <w:sz w:val="24"/>
          <w:lang w:val="fr-FR"/>
        </w:rPr>
      </w:pPr>
      <w:r w:rsidRPr="00B302D6">
        <w:rPr>
          <w:sz w:val="24"/>
          <w:lang w:val="fr-FR"/>
        </w:rPr>
        <w:t xml:space="preserve">Le principe </w:t>
      </w:r>
      <w:r>
        <w:rPr>
          <w:sz w:val="24"/>
          <w:lang w:val="fr-FR"/>
        </w:rPr>
        <w:t xml:space="preserve">d’image fidèle, oblige les entreprises à vérifier que les créances présentées au bilan de fin d’année </w:t>
      </w:r>
      <w:r w:rsidR="00C07D7B">
        <w:rPr>
          <w:sz w:val="24"/>
          <w:lang w:val="fr-FR"/>
        </w:rPr>
        <w:t>reflètent</w:t>
      </w:r>
      <w:r>
        <w:rPr>
          <w:sz w:val="24"/>
          <w:lang w:val="fr-FR"/>
        </w:rPr>
        <w:t xml:space="preserve"> bien la réalité et qu’une dépréciation soit évaluée avec justesse.</w:t>
      </w:r>
      <w:r w:rsidR="00C07D7B">
        <w:rPr>
          <w:sz w:val="24"/>
          <w:lang w:val="fr-FR"/>
        </w:rPr>
        <w:t xml:space="preserve"> Il est évident que ce travail serait fait régulièrement  tout au long de l’année.</w:t>
      </w:r>
    </w:p>
    <w:p w:rsidR="00B302D6" w:rsidRPr="00C07D7B" w:rsidRDefault="00C07D7B" w:rsidP="00B302D6">
      <w:pPr>
        <w:rPr>
          <w:b/>
          <w:sz w:val="24"/>
          <w:szCs w:val="24"/>
          <w:u w:val="single"/>
          <w:lang w:val="fr-FR"/>
        </w:rPr>
      </w:pPr>
      <w:r w:rsidRPr="00C07D7B">
        <w:rPr>
          <w:b/>
          <w:sz w:val="24"/>
          <w:szCs w:val="24"/>
          <w:u w:val="single"/>
          <w:lang w:val="fr-FR"/>
        </w:rPr>
        <w:t>Méthode :</w:t>
      </w:r>
    </w:p>
    <w:p w:rsidR="00B302D6" w:rsidRPr="00C07D7B" w:rsidRDefault="00B302D6" w:rsidP="00C07D7B">
      <w:pPr>
        <w:pStyle w:val="Paragraphedeliste"/>
        <w:numPr>
          <w:ilvl w:val="0"/>
          <w:numId w:val="25"/>
        </w:numPr>
        <w:rPr>
          <w:lang w:val="fr-FR"/>
        </w:rPr>
      </w:pPr>
      <w:r w:rsidRPr="00C07D7B">
        <w:rPr>
          <w:lang w:val="fr-FR"/>
        </w:rPr>
        <w:t xml:space="preserve">Dans un premier temps, chaque dossier client sera examiné. Tout dossier présentant un risque sera sorti du fichier client et entré dans un fichier « clients à risque » puis « clients douteux ». </w:t>
      </w:r>
    </w:p>
    <w:p w:rsidR="00B302D6" w:rsidRPr="00C07D7B" w:rsidRDefault="00B302D6" w:rsidP="00C07D7B">
      <w:pPr>
        <w:pStyle w:val="Paragraphedeliste"/>
        <w:numPr>
          <w:ilvl w:val="0"/>
          <w:numId w:val="25"/>
        </w:numPr>
        <w:rPr>
          <w:lang w:val="fr-FR"/>
        </w:rPr>
      </w:pPr>
      <w:r w:rsidRPr="00C07D7B">
        <w:rPr>
          <w:lang w:val="fr-FR"/>
        </w:rPr>
        <w:t>Dans un deuxième temps, il faudra essayer de chiffrer la perte théorique que l’on risque d’avoir sur ce client et de constituer une dépréciation équivalente. Cette analyse sera faite chaque année : à chaque fois il faudra comparer le risque potentiel avec la dépréciation en attente. Quand la dépréciation est insuffisante on procède à un complément de dépréciation de la même façon que la dotation initiale. Quand la dépréciation est devenu</w:t>
      </w:r>
      <w:r w:rsidR="00C07D7B">
        <w:rPr>
          <w:lang w:val="fr-FR"/>
        </w:rPr>
        <w:t>e</w:t>
      </w:r>
      <w:r w:rsidRPr="00C07D7B">
        <w:rPr>
          <w:lang w:val="fr-FR"/>
        </w:rPr>
        <w:t xml:space="preserve"> trop importante ou même non justifiée on la réduit ou on l’annule. La dépréciation se calcule TOUJOURS sur le hors </w:t>
      </w:r>
      <w:r w:rsidR="00C07D7B" w:rsidRPr="00C07D7B">
        <w:rPr>
          <w:lang w:val="fr-FR"/>
        </w:rPr>
        <w:t>taxe,</w:t>
      </w:r>
      <w:r w:rsidRPr="00C07D7B">
        <w:rPr>
          <w:lang w:val="fr-FR"/>
        </w:rPr>
        <w:t xml:space="preserve"> car </w:t>
      </w:r>
      <w:smartTag w:uri="urn:schemas-microsoft-com:office:smarttags" w:element="PersonName">
        <w:smartTagPr>
          <w:attr w:name="ProductID" w:val="la TVA"/>
        </w:smartTagPr>
        <w:r w:rsidRPr="00C07D7B">
          <w:rPr>
            <w:lang w:val="fr-FR"/>
          </w:rPr>
          <w:t>la TVA</w:t>
        </w:r>
      </w:smartTag>
      <w:r w:rsidRPr="00C07D7B">
        <w:rPr>
          <w:lang w:val="fr-FR"/>
        </w:rPr>
        <w:t xml:space="preserve"> est toujours récupérable.</w:t>
      </w:r>
    </w:p>
    <w:p w:rsidR="00B302D6" w:rsidRPr="00B302D6" w:rsidRDefault="00B302D6" w:rsidP="00B302D6">
      <w:pPr>
        <w:rPr>
          <w:lang w:val="fr-FR"/>
        </w:rPr>
      </w:pPr>
      <w:r w:rsidRPr="00B302D6">
        <w:rPr>
          <w:lang w:val="fr-FR"/>
        </w:rPr>
        <w:t>Les créances en devises devront être ajustées en fonction du cours du 31 Décembre de l’année.</w:t>
      </w:r>
    </w:p>
    <w:p w:rsidR="00B302D6" w:rsidRPr="00B302D6" w:rsidRDefault="00B302D6" w:rsidP="00B302D6">
      <w:pPr>
        <w:rPr>
          <w:lang w:val="fr-FR"/>
        </w:rPr>
      </w:pPr>
      <w:r w:rsidRPr="00C07D7B">
        <w:rPr>
          <w:b/>
          <w:sz w:val="24"/>
          <w:szCs w:val="24"/>
          <w:u w:val="single"/>
          <w:lang w:val="fr-FR"/>
        </w:rPr>
        <w:t>Exemples d’enregistrement comptable</w:t>
      </w:r>
      <w:r w:rsidRPr="00B302D6">
        <w:rPr>
          <w:lang w:val="fr-FR"/>
        </w:rPr>
        <w:t> :</w:t>
      </w:r>
    </w:p>
    <w:p w:rsidR="00B302D6" w:rsidRPr="00B302D6" w:rsidRDefault="00B302D6" w:rsidP="00B302D6">
      <w:pPr>
        <w:rPr>
          <w:lang w:val="fr-FR"/>
        </w:rPr>
      </w:pPr>
      <w:r w:rsidRPr="00B302D6">
        <w:rPr>
          <w:lang w:val="fr-FR"/>
        </w:rPr>
        <w:t>Le client Dupond nous a téléphoné pour nous informer de ses problèmes de trésorerie. Il nous doit 1000€HT, TVA à 20% (pour faciliter les calculs !!!)</w:t>
      </w:r>
    </w:p>
    <w:p w:rsidR="00B302D6" w:rsidRPr="00B302D6" w:rsidRDefault="00B302D6" w:rsidP="00C07D7B">
      <w:pPr>
        <w:ind w:firstLine="720"/>
        <w:rPr>
          <w:lang w:val="fr-FR"/>
        </w:rPr>
      </w:pPr>
      <w:proofErr w:type="gramStart"/>
      <w:r w:rsidRPr="00B302D6">
        <w:rPr>
          <w:lang w:val="fr-FR"/>
        </w:rPr>
        <w:t>41 client     DUPOND</w:t>
      </w:r>
      <w:r w:rsidRPr="00B302D6">
        <w:rPr>
          <w:lang w:val="fr-FR"/>
        </w:rPr>
        <w:tab/>
      </w:r>
      <w:r w:rsidRPr="00B302D6">
        <w:rPr>
          <w:lang w:val="fr-FR"/>
        </w:rPr>
        <w:tab/>
      </w:r>
      <w:r w:rsidRPr="00B302D6">
        <w:rPr>
          <w:lang w:val="fr-FR"/>
        </w:rPr>
        <w:tab/>
      </w:r>
      <w:r w:rsidRPr="00B302D6">
        <w:rPr>
          <w:lang w:val="fr-FR"/>
        </w:rPr>
        <w:tab/>
      </w:r>
      <w:proofErr w:type="gramEnd"/>
      <w:r w:rsidRPr="00B302D6">
        <w:rPr>
          <w:lang w:val="fr-FR"/>
        </w:rPr>
        <w:tab/>
        <w:t>416 Client douteux DUPOND</w:t>
      </w:r>
    </w:p>
    <w:p w:rsidR="00B302D6" w:rsidRPr="00B302D6" w:rsidRDefault="00D57EF3" w:rsidP="00B302D6">
      <w:pPr>
        <w:rPr>
          <w:lang w:val="fr-FR"/>
        </w:rPr>
      </w:pPr>
      <w:r w:rsidRPr="00D57EF3">
        <w:rPr>
          <w:noProof/>
          <w:sz w:val="20"/>
        </w:rPr>
        <w:pict>
          <v:line id="_x0000_s1055" style="position:absolute;z-index:251662336" from="1in,3.65pt" to="1in,84.65pt"/>
        </w:pict>
      </w:r>
      <w:r w:rsidRPr="00D57EF3">
        <w:rPr>
          <w:noProof/>
          <w:sz w:val="20"/>
        </w:rPr>
        <w:pict>
          <v:line id="_x0000_s1053" style="position:absolute;z-index:251660288" from="18pt,3.65pt" to="2in,3.65pt"/>
        </w:pict>
      </w:r>
      <w:r w:rsidRPr="00D57EF3">
        <w:rPr>
          <w:noProof/>
          <w:sz w:val="20"/>
        </w:rPr>
        <w:pict>
          <v:line id="_x0000_s1056" style="position:absolute;z-index:251663360" from="5in,8.45pt" to="5in,80.45pt"/>
        </w:pict>
      </w:r>
      <w:r w:rsidRPr="00D57EF3">
        <w:rPr>
          <w:noProof/>
          <w:sz w:val="20"/>
        </w:rPr>
        <w:pict>
          <v:line id="_x0000_s1054" style="position:absolute;z-index:251661312" from="270pt,8.45pt" to="450pt,8.45pt"/>
        </w:pict>
      </w:r>
    </w:p>
    <w:p w:rsidR="00B302D6" w:rsidRPr="00B302D6" w:rsidRDefault="00B302D6" w:rsidP="00B302D6">
      <w:pPr>
        <w:rPr>
          <w:lang w:val="fr-FR"/>
        </w:rPr>
      </w:pPr>
      <w:r w:rsidRPr="00B302D6">
        <w:rPr>
          <w:lang w:val="fr-FR"/>
        </w:rPr>
        <w:t>1 200</w:t>
      </w:r>
    </w:p>
    <w:p w:rsidR="00B302D6" w:rsidRDefault="00B302D6" w:rsidP="00B302D6">
      <w:r w:rsidRPr="00B302D6">
        <w:rPr>
          <w:lang w:val="fr-FR"/>
        </w:rPr>
        <w:tab/>
      </w:r>
      <w:r w:rsidRPr="00B302D6">
        <w:rPr>
          <w:lang w:val="fr-FR"/>
        </w:rPr>
        <w:tab/>
      </w:r>
      <w:r w:rsidRPr="00B302D6">
        <w:rPr>
          <w:lang w:val="fr-FR"/>
        </w:rPr>
        <w:tab/>
      </w:r>
      <w:r>
        <w:t>1 200</w:t>
      </w:r>
      <w:r>
        <w:tab/>
      </w:r>
      <w:r>
        <w:tab/>
      </w:r>
      <w:r>
        <w:tab/>
      </w:r>
      <w:r>
        <w:tab/>
      </w:r>
      <w:r>
        <w:tab/>
      </w:r>
      <w:r>
        <w:tab/>
        <w:t>1 200</w:t>
      </w:r>
    </w:p>
    <w:p w:rsidR="00B302D6" w:rsidRDefault="00B302D6" w:rsidP="00B302D6"/>
    <w:p w:rsidR="00B302D6" w:rsidRPr="00B302D6" w:rsidRDefault="00B302D6" w:rsidP="00B302D6">
      <w:pPr>
        <w:rPr>
          <w:lang w:val="fr-FR"/>
        </w:rPr>
      </w:pPr>
      <w:r w:rsidRPr="00B302D6">
        <w:rPr>
          <w:lang w:val="fr-FR"/>
        </w:rPr>
        <w:t>Le client nous assure qu’il pourra nous régler 800€. Notre risque sera donc de 200</w:t>
      </w:r>
      <w:r w:rsidRPr="00B302D6">
        <w:rPr>
          <w:vertAlign w:val="superscript"/>
          <w:lang w:val="fr-FR"/>
        </w:rPr>
        <w:t xml:space="preserve"> </w:t>
      </w:r>
      <w:r w:rsidRPr="00B302D6">
        <w:rPr>
          <w:lang w:val="fr-FR"/>
        </w:rPr>
        <w:t>€, et nous constituons une dépréciation</w:t>
      </w:r>
    </w:p>
    <w:p w:rsidR="00B302D6" w:rsidRDefault="00B302D6" w:rsidP="00B302D6">
      <w:r w:rsidRPr="00B302D6">
        <w:rPr>
          <w:lang w:val="fr-FR"/>
        </w:rPr>
        <w:tab/>
      </w:r>
      <w:r>
        <w:t>681 DADP</w:t>
      </w:r>
      <w:r>
        <w:tab/>
      </w:r>
      <w:r>
        <w:tab/>
      </w:r>
      <w:r>
        <w:tab/>
      </w:r>
      <w:r>
        <w:tab/>
        <w:t xml:space="preserve">     491 </w:t>
      </w:r>
      <w:proofErr w:type="spellStart"/>
      <w:r>
        <w:t>dépréciation</w:t>
      </w:r>
      <w:proofErr w:type="spellEnd"/>
      <w:r>
        <w:t xml:space="preserve">/Client </w:t>
      </w:r>
      <w:proofErr w:type="spellStart"/>
      <w:r>
        <w:t>douteux</w:t>
      </w:r>
      <w:proofErr w:type="spellEnd"/>
      <w:r>
        <w:t xml:space="preserve"> DUPOND</w:t>
      </w:r>
    </w:p>
    <w:p w:rsidR="00B302D6" w:rsidRDefault="00D57EF3" w:rsidP="00B302D6">
      <w:r w:rsidRPr="00D57EF3">
        <w:rPr>
          <w:noProof/>
          <w:sz w:val="20"/>
        </w:rPr>
        <w:pict>
          <v:line id="_x0000_s1060" style="position:absolute;z-index:251667456" from="333pt,4.25pt" to="333pt,40.25pt"/>
        </w:pict>
      </w:r>
      <w:r w:rsidRPr="00D57EF3">
        <w:rPr>
          <w:noProof/>
          <w:sz w:val="20"/>
        </w:rPr>
        <w:pict>
          <v:line id="_x0000_s1059" style="position:absolute;z-index:251666432" from="1in,4.25pt" to="1in,31.25pt"/>
        </w:pict>
      </w:r>
      <w:r w:rsidRPr="00D57EF3">
        <w:rPr>
          <w:noProof/>
          <w:sz w:val="20"/>
        </w:rPr>
        <w:pict>
          <v:line id="_x0000_s1058" style="position:absolute;z-index:251665408" from="207pt,4.25pt" to="468pt,4.25pt"/>
        </w:pict>
      </w:r>
      <w:r w:rsidRPr="00D57EF3">
        <w:rPr>
          <w:noProof/>
          <w:sz w:val="20"/>
        </w:rPr>
        <w:pict>
          <v:line id="_x0000_s1057" style="position:absolute;z-index:251664384" from="0,4.25pt" to="117pt,4.25pt"/>
        </w:pict>
      </w:r>
    </w:p>
    <w:p w:rsidR="00B302D6" w:rsidRDefault="00B302D6" w:rsidP="00B302D6">
      <w:pPr>
        <w:numPr>
          <w:ilvl w:val="0"/>
          <w:numId w:val="22"/>
        </w:numPr>
        <w:spacing w:after="0" w:line="240" w:lineRule="auto"/>
      </w:pPr>
      <w:r>
        <w:t>200</w:t>
      </w:r>
    </w:p>
    <w:p w:rsidR="00B302D6" w:rsidRPr="00B302D6" w:rsidRDefault="00B302D6" w:rsidP="00B302D6">
      <w:pPr>
        <w:rPr>
          <w:lang w:val="fr-FR"/>
        </w:rPr>
      </w:pPr>
      <w:r w:rsidRPr="00B302D6">
        <w:rPr>
          <w:lang w:val="fr-FR"/>
        </w:rPr>
        <w:lastRenderedPageBreak/>
        <w:t>L’année suivante le client n’a pas respecté ses engagements et nous décidons de compléter la dépréciation (500€).</w:t>
      </w:r>
    </w:p>
    <w:p w:rsidR="00B302D6" w:rsidRPr="00C07D7B" w:rsidRDefault="00B302D6" w:rsidP="00B302D6">
      <w:pPr>
        <w:rPr>
          <w:lang w:val="fr-FR"/>
        </w:rPr>
      </w:pPr>
      <w:r w:rsidRPr="00B302D6">
        <w:rPr>
          <w:lang w:val="fr-FR"/>
        </w:rPr>
        <w:t xml:space="preserve">    </w:t>
      </w:r>
      <w:r w:rsidRPr="00C07D7B">
        <w:rPr>
          <w:lang w:val="fr-FR"/>
        </w:rPr>
        <w:t>681 DADP</w:t>
      </w:r>
      <w:r w:rsidRPr="00C07D7B">
        <w:rPr>
          <w:lang w:val="fr-FR"/>
        </w:rPr>
        <w:tab/>
      </w:r>
      <w:r w:rsidRPr="00C07D7B">
        <w:rPr>
          <w:lang w:val="fr-FR"/>
        </w:rPr>
        <w:tab/>
      </w:r>
      <w:r w:rsidRPr="00C07D7B">
        <w:rPr>
          <w:lang w:val="fr-FR"/>
        </w:rPr>
        <w:tab/>
      </w:r>
      <w:r w:rsidRPr="00C07D7B">
        <w:rPr>
          <w:lang w:val="fr-FR"/>
        </w:rPr>
        <w:tab/>
        <w:t xml:space="preserve">               491 dépréciation/Client douteux DUPOND</w:t>
      </w:r>
    </w:p>
    <w:p w:rsidR="00B302D6" w:rsidRPr="00C07D7B" w:rsidRDefault="00D57EF3" w:rsidP="00B302D6">
      <w:pPr>
        <w:rPr>
          <w:lang w:val="fr-FR"/>
        </w:rPr>
      </w:pPr>
      <w:r w:rsidRPr="00D57EF3">
        <w:rPr>
          <w:noProof/>
          <w:sz w:val="20"/>
        </w:rPr>
        <w:pict>
          <v:line id="_x0000_s1064" style="position:absolute;z-index:251671552" from="333pt,4.25pt" to="333pt,61.8pt"/>
        </w:pict>
      </w:r>
      <w:r w:rsidRPr="00D57EF3">
        <w:rPr>
          <w:noProof/>
          <w:sz w:val="20"/>
        </w:rPr>
        <w:pict>
          <v:line id="_x0000_s1063" style="position:absolute;z-index:251670528" from="1in,4.25pt" to="1in,31.25pt"/>
        </w:pict>
      </w:r>
      <w:r w:rsidRPr="00D57EF3">
        <w:rPr>
          <w:noProof/>
          <w:sz w:val="20"/>
        </w:rPr>
        <w:pict>
          <v:line id="_x0000_s1062" style="position:absolute;z-index:251669504" from="207pt,4.25pt" to="468pt,4.25pt"/>
        </w:pict>
      </w:r>
      <w:r w:rsidRPr="00D57EF3">
        <w:rPr>
          <w:noProof/>
          <w:sz w:val="20"/>
        </w:rPr>
        <w:pict>
          <v:line id="_x0000_s1061" style="position:absolute;z-index:251668480" from="0,4.25pt" to="117pt,4.25pt"/>
        </w:pict>
      </w:r>
    </w:p>
    <w:p w:rsidR="00B302D6" w:rsidRDefault="00B302D6" w:rsidP="00B302D6">
      <w:pPr>
        <w:numPr>
          <w:ilvl w:val="0"/>
          <w:numId w:val="23"/>
        </w:numPr>
        <w:spacing w:after="0" w:line="240" w:lineRule="auto"/>
      </w:pPr>
      <w:r>
        <w:t>200</w:t>
      </w:r>
    </w:p>
    <w:p w:rsidR="00B302D6" w:rsidRDefault="00B302D6" w:rsidP="00B302D6">
      <w:pPr>
        <w:ind w:left="8145"/>
      </w:pPr>
      <w:r>
        <w:t>300</w:t>
      </w:r>
    </w:p>
    <w:p w:rsidR="00B302D6" w:rsidRDefault="00D57EF3" w:rsidP="00B302D6">
      <w:r w:rsidRPr="00D57EF3">
        <w:rPr>
          <w:noProof/>
          <w:sz w:val="20"/>
        </w:rPr>
        <w:pict>
          <v:line id="_x0000_s1065" style="position:absolute;z-index:251672576" from="387pt,2.4pt" to="459pt,2.4pt"/>
        </w:pict>
      </w:r>
      <w:r w:rsidR="00B302D6">
        <w:tab/>
      </w:r>
      <w:r w:rsidR="00B302D6">
        <w:tab/>
      </w:r>
      <w:r w:rsidR="00B302D6">
        <w:tab/>
      </w:r>
      <w:r w:rsidR="00B302D6">
        <w:tab/>
      </w:r>
      <w:r w:rsidR="00B302D6">
        <w:tab/>
      </w:r>
      <w:r w:rsidR="00B302D6">
        <w:tab/>
      </w:r>
      <w:r w:rsidR="00B302D6">
        <w:tab/>
      </w:r>
      <w:r w:rsidR="00B302D6">
        <w:tab/>
      </w:r>
      <w:r w:rsidR="00B302D6">
        <w:tab/>
      </w:r>
      <w:r w:rsidR="00B302D6">
        <w:tab/>
      </w:r>
      <w:r w:rsidR="00B302D6">
        <w:tab/>
        <w:t xml:space="preserve">      500</w:t>
      </w:r>
    </w:p>
    <w:p w:rsidR="00B302D6" w:rsidRDefault="00B302D6" w:rsidP="00B302D6"/>
    <w:p w:rsidR="00B302D6" w:rsidRDefault="00B302D6" w:rsidP="00B302D6"/>
    <w:p w:rsidR="00B302D6" w:rsidRPr="00B302D6" w:rsidRDefault="00B302D6" w:rsidP="00B302D6">
      <w:pPr>
        <w:rPr>
          <w:lang w:val="fr-FR"/>
        </w:rPr>
      </w:pPr>
      <w:r w:rsidRPr="00B302D6">
        <w:rPr>
          <w:lang w:val="fr-FR"/>
        </w:rPr>
        <w:t>L’année suivante nous estimons notre risque à 400€. Notre dépréciation est trop importante, il nous faut la réduire.</w:t>
      </w:r>
    </w:p>
    <w:p w:rsidR="00B302D6" w:rsidRPr="00B302D6" w:rsidRDefault="00B302D6" w:rsidP="00B302D6">
      <w:pPr>
        <w:rPr>
          <w:lang w:val="fr-FR"/>
        </w:rPr>
      </w:pPr>
      <w:r w:rsidRPr="00B302D6">
        <w:rPr>
          <w:lang w:val="fr-FR"/>
        </w:rPr>
        <w:t>781 Reprise ADP</w:t>
      </w:r>
      <w:r w:rsidRPr="00B302D6">
        <w:rPr>
          <w:lang w:val="fr-FR"/>
        </w:rPr>
        <w:tab/>
      </w:r>
      <w:r w:rsidRPr="00B302D6">
        <w:rPr>
          <w:lang w:val="fr-FR"/>
        </w:rPr>
        <w:tab/>
      </w:r>
      <w:r w:rsidRPr="00B302D6">
        <w:rPr>
          <w:lang w:val="fr-FR"/>
        </w:rPr>
        <w:tab/>
      </w:r>
      <w:r w:rsidRPr="00B302D6">
        <w:rPr>
          <w:lang w:val="fr-FR"/>
        </w:rPr>
        <w:tab/>
        <w:t>491 dépréciation/Client douteux DUPOND</w:t>
      </w:r>
    </w:p>
    <w:p w:rsidR="00B302D6" w:rsidRPr="00B302D6" w:rsidRDefault="00D57EF3" w:rsidP="00B302D6">
      <w:pPr>
        <w:rPr>
          <w:lang w:val="fr-FR"/>
        </w:rPr>
      </w:pPr>
      <w:r w:rsidRPr="00D57EF3">
        <w:rPr>
          <w:noProof/>
          <w:sz w:val="20"/>
        </w:rPr>
        <w:pict>
          <v:line id="_x0000_s1069" style="position:absolute;z-index:251676672" from="315pt,4.2pt" to="315pt,106.2pt"/>
        </w:pict>
      </w:r>
      <w:r w:rsidRPr="00D57EF3">
        <w:rPr>
          <w:noProof/>
          <w:sz w:val="20"/>
        </w:rPr>
        <w:pict>
          <v:line id="_x0000_s1068" style="position:absolute;z-index:251675648" from="9pt,4.2pt" to="9pt,67.2pt"/>
        </w:pict>
      </w:r>
      <w:r w:rsidRPr="00D57EF3">
        <w:rPr>
          <w:noProof/>
          <w:sz w:val="20"/>
        </w:rPr>
        <w:pict>
          <v:line id="_x0000_s1067" style="position:absolute;z-index:251674624" from="198pt,4.2pt" to="450pt,4.2pt"/>
        </w:pict>
      </w:r>
      <w:r w:rsidRPr="00D57EF3">
        <w:rPr>
          <w:noProof/>
          <w:sz w:val="20"/>
        </w:rPr>
        <w:pict>
          <v:line id="_x0000_s1066" style="position:absolute;z-index:251673600" from="0,4.2pt" to="90pt,4.2pt"/>
        </w:pict>
      </w:r>
    </w:p>
    <w:p w:rsidR="00B302D6" w:rsidRDefault="00B302D6" w:rsidP="00B302D6">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t>500</w:t>
      </w:r>
    </w:p>
    <w:p w:rsidR="00B302D6" w:rsidRDefault="00B302D6" w:rsidP="00B302D6">
      <w:pPr>
        <w:numPr>
          <w:ilvl w:val="0"/>
          <w:numId w:val="24"/>
        </w:numPr>
        <w:spacing w:after="0" w:line="240" w:lineRule="auto"/>
      </w:pPr>
      <w:r>
        <w:t>100</w:t>
      </w:r>
    </w:p>
    <w:p w:rsidR="00B302D6" w:rsidRPr="00366226" w:rsidRDefault="00D57EF3" w:rsidP="00366226">
      <w:pPr>
        <w:ind w:left="9360"/>
        <w:rPr>
          <w:lang w:val="fr-FR"/>
        </w:rPr>
      </w:pPr>
      <w:r w:rsidRPr="00D57EF3">
        <w:rPr>
          <w:noProof/>
        </w:rPr>
        <w:pict>
          <v:shapetype id="_x0000_t32" coordsize="21600,21600" o:spt="32" o:oned="t" path="m,l21600,21600e" filled="f">
            <v:path arrowok="t" fillok="f" o:connecttype="none"/>
            <o:lock v:ext="edit" shapetype="t"/>
          </v:shapetype>
          <v:shape id="_x0000_s1080" type="#_x0000_t32" style="position:absolute;left:0;text-align:left;margin-left:336.75pt;margin-top:6.65pt;width:81pt;height:1.5pt;flip:y;z-index:251687936" o:connectortype="straight"/>
        </w:pict>
      </w:r>
      <w:r w:rsidR="00366226">
        <w:rPr>
          <w:lang w:val="fr-FR"/>
        </w:rPr>
        <w:t xml:space="preserve">     </w:t>
      </w:r>
    </w:p>
    <w:p w:rsidR="00B302D6" w:rsidRPr="00366226" w:rsidRDefault="00366226" w:rsidP="00366226">
      <w:pPr>
        <w:ind w:left="6480" w:firstLine="720"/>
        <w:rPr>
          <w:lang w:val="fr-FR"/>
        </w:rPr>
      </w:pPr>
      <w:r>
        <w:rPr>
          <w:lang w:val="fr-FR"/>
        </w:rPr>
        <w:t>400</w:t>
      </w:r>
    </w:p>
    <w:p w:rsidR="00B302D6" w:rsidRPr="00366226" w:rsidRDefault="00B302D6" w:rsidP="00B302D6">
      <w:pPr>
        <w:rPr>
          <w:lang w:val="fr-FR"/>
        </w:rPr>
      </w:pPr>
    </w:p>
    <w:p w:rsidR="00B302D6" w:rsidRPr="00B302D6" w:rsidRDefault="00B302D6" w:rsidP="00B302D6">
      <w:pPr>
        <w:rPr>
          <w:lang w:val="fr-FR"/>
        </w:rPr>
      </w:pPr>
      <w:r w:rsidRPr="00B302D6">
        <w:rPr>
          <w:lang w:val="fr-FR"/>
        </w:rPr>
        <w:t>L’année suivante le client nous devait encore 1000€HT, nous avons en compte de dépréciation 400€, et nous apprenons que le client a déposé son bilan et que nous ne recevrons plus rien.</w:t>
      </w:r>
    </w:p>
    <w:p w:rsidR="00B302D6" w:rsidRPr="00B302D6" w:rsidRDefault="00B302D6" w:rsidP="00B302D6">
      <w:pPr>
        <w:rPr>
          <w:lang w:val="fr-FR"/>
        </w:rPr>
      </w:pPr>
      <w:r w:rsidRPr="00B302D6">
        <w:rPr>
          <w:lang w:val="fr-FR"/>
        </w:rPr>
        <w:t>781 Reprise ADP</w:t>
      </w:r>
      <w:r w:rsidRPr="00B302D6">
        <w:rPr>
          <w:lang w:val="fr-FR"/>
        </w:rPr>
        <w:tab/>
      </w:r>
      <w:r w:rsidRPr="00B302D6">
        <w:rPr>
          <w:lang w:val="fr-FR"/>
        </w:rPr>
        <w:tab/>
      </w:r>
      <w:r w:rsidRPr="00B302D6">
        <w:rPr>
          <w:lang w:val="fr-FR"/>
        </w:rPr>
        <w:tab/>
      </w:r>
      <w:r w:rsidRPr="00B302D6">
        <w:rPr>
          <w:lang w:val="fr-FR"/>
        </w:rPr>
        <w:tab/>
        <w:t>491 dépréciation/Client douteux DUPOND</w:t>
      </w:r>
    </w:p>
    <w:p w:rsidR="00B302D6" w:rsidRPr="00B302D6" w:rsidRDefault="00D57EF3" w:rsidP="00B302D6">
      <w:pPr>
        <w:rPr>
          <w:lang w:val="fr-FR"/>
        </w:rPr>
      </w:pPr>
      <w:r w:rsidRPr="00D57EF3">
        <w:rPr>
          <w:noProof/>
          <w:sz w:val="20"/>
        </w:rPr>
        <w:pict>
          <v:line id="_x0000_s1072" style="position:absolute;z-index:251679744" from="9pt,4.2pt" to="9pt,67.2pt"/>
        </w:pict>
      </w:r>
      <w:r w:rsidRPr="00D57EF3">
        <w:rPr>
          <w:noProof/>
          <w:sz w:val="20"/>
        </w:rPr>
        <w:pict>
          <v:line id="_x0000_s1073" style="position:absolute;z-index:251680768" from="315pt,4.2pt" to="315pt,76.2pt"/>
        </w:pict>
      </w:r>
      <w:r w:rsidRPr="00D57EF3">
        <w:rPr>
          <w:noProof/>
          <w:sz w:val="20"/>
        </w:rPr>
        <w:pict>
          <v:line id="_x0000_s1071" style="position:absolute;z-index:251678720" from="198pt,4.2pt" to="450pt,4.2pt"/>
        </w:pict>
      </w:r>
      <w:r w:rsidRPr="00D57EF3">
        <w:rPr>
          <w:noProof/>
          <w:sz w:val="20"/>
        </w:rPr>
        <w:pict>
          <v:line id="_x0000_s1070" style="position:absolute;z-index:251677696" from="0,4.2pt" to="90pt,4.2pt"/>
        </w:pict>
      </w:r>
    </w:p>
    <w:p w:rsidR="00B302D6" w:rsidRPr="00B302D6" w:rsidRDefault="00B302D6" w:rsidP="00B302D6">
      <w:pPr>
        <w:rPr>
          <w:lang w:val="fr-FR"/>
        </w:rPr>
      </w:pP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t>400</w:t>
      </w:r>
    </w:p>
    <w:p w:rsidR="00B302D6" w:rsidRPr="00B302D6" w:rsidRDefault="00B302D6" w:rsidP="00B302D6">
      <w:pPr>
        <w:ind w:left="360"/>
        <w:rPr>
          <w:lang w:val="fr-FR"/>
        </w:rPr>
      </w:pPr>
      <w:r w:rsidRPr="00B302D6">
        <w:rPr>
          <w:lang w:val="fr-FR"/>
        </w:rPr>
        <w:t>400</w:t>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t>400</w:t>
      </w:r>
    </w:p>
    <w:p w:rsidR="00B302D6" w:rsidRPr="00B302D6" w:rsidRDefault="00C07D7B" w:rsidP="00B302D6">
      <w:pPr>
        <w:rPr>
          <w:lang w:val="fr-FR"/>
        </w:rPr>
      </w:pPr>
      <w:r>
        <w:rPr>
          <w:lang w:val="fr-FR"/>
        </w:rPr>
        <w:t xml:space="preserve">654 Pertes /créance </w:t>
      </w:r>
      <w:proofErr w:type="spellStart"/>
      <w:r>
        <w:rPr>
          <w:lang w:val="fr-FR"/>
        </w:rPr>
        <w:t>dev</w:t>
      </w:r>
      <w:proofErr w:type="spellEnd"/>
      <w:r>
        <w:rPr>
          <w:lang w:val="fr-FR"/>
        </w:rPr>
        <w:t xml:space="preserve"> irrécouvrable</w:t>
      </w:r>
      <w:r w:rsidR="00B302D6" w:rsidRPr="00B302D6">
        <w:rPr>
          <w:lang w:val="fr-FR"/>
        </w:rPr>
        <w:tab/>
      </w:r>
      <w:r>
        <w:rPr>
          <w:lang w:val="fr-FR"/>
        </w:rPr>
        <w:t xml:space="preserve">                   </w:t>
      </w:r>
      <w:r w:rsidR="00B302D6" w:rsidRPr="00B302D6">
        <w:rPr>
          <w:lang w:val="fr-FR"/>
        </w:rPr>
        <w:t xml:space="preserve">4457 TVA collectée           </w:t>
      </w:r>
      <w:r>
        <w:rPr>
          <w:lang w:val="fr-FR"/>
        </w:rPr>
        <w:t xml:space="preserve">   </w:t>
      </w:r>
      <w:r w:rsidR="00B302D6" w:rsidRPr="00B302D6">
        <w:rPr>
          <w:lang w:val="fr-FR"/>
        </w:rPr>
        <w:t>419 CD Dupond</w:t>
      </w:r>
    </w:p>
    <w:p w:rsidR="00B302D6" w:rsidRPr="00B302D6" w:rsidRDefault="00D57EF3" w:rsidP="00B302D6">
      <w:pPr>
        <w:rPr>
          <w:lang w:val="fr-FR"/>
        </w:rPr>
      </w:pPr>
      <w:r w:rsidRPr="00D57EF3">
        <w:rPr>
          <w:noProof/>
          <w:sz w:val="20"/>
        </w:rPr>
        <w:pict>
          <v:line id="_x0000_s1079" style="position:absolute;z-index:251686912" from="378pt,2.45pt" to="378pt,56.45pt"/>
        </w:pict>
      </w:r>
      <w:r w:rsidRPr="00D57EF3">
        <w:rPr>
          <w:noProof/>
          <w:sz w:val="20"/>
        </w:rPr>
        <w:pict>
          <v:line id="_x0000_s1078" style="position:absolute;z-index:251685888" from="333pt,2.45pt" to="6in,2.45pt"/>
        </w:pict>
      </w:r>
      <w:r w:rsidRPr="00D57EF3">
        <w:rPr>
          <w:noProof/>
          <w:sz w:val="20"/>
        </w:rPr>
        <w:pict>
          <v:line id="_x0000_s1077" style="position:absolute;z-index:251684864" from="252pt,2.45pt" to="252pt,47.45pt"/>
        </w:pict>
      </w:r>
      <w:r w:rsidRPr="00D57EF3">
        <w:rPr>
          <w:noProof/>
          <w:sz w:val="20"/>
        </w:rPr>
        <w:pict>
          <v:line id="_x0000_s1076" style="position:absolute;z-index:251683840" from="207pt,2.45pt" to="315pt,2.45pt"/>
        </w:pict>
      </w:r>
      <w:r w:rsidRPr="00D57EF3">
        <w:rPr>
          <w:noProof/>
          <w:sz w:val="20"/>
        </w:rPr>
        <w:pict>
          <v:line id="_x0000_s1075" style="position:absolute;z-index:251682816" from="90pt,2.45pt" to="90pt,56.45pt"/>
        </w:pict>
      </w:r>
      <w:r w:rsidRPr="00D57EF3">
        <w:rPr>
          <w:noProof/>
          <w:sz w:val="20"/>
        </w:rPr>
        <w:pict>
          <v:line id="_x0000_s1074" style="position:absolute;z-index:251681792" from="0,2.45pt" to="189pt,2.45pt"/>
        </w:pict>
      </w:r>
      <w:r w:rsidR="00B302D6" w:rsidRPr="00B302D6">
        <w:rPr>
          <w:lang w:val="fr-FR"/>
        </w:rPr>
        <w:tab/>
      </w:r>
      <w:r w:rsidR="00B302D6" w:rsidRPr="00B302D6">
        <w:rPr>
          <w:lang w:val="fr-FR"/>
        </w:rPr>
        <w:tab/>
      </w:r>
      <w:r w:rsidR="00B302D6" w:rsidRPr="00B302D6">
        <w:rPr>
          <w:lang w:val="fr-FR"/>
        </w:rPr>
        <w:tab/>
      </w:r>
    </w:p>
    <w:p w:rsidR="00B302D6" w:rsidRDefault="00B302D6" w:rsidP="00B302D6">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t xml:space="preserve">      </w:t>
      </w:r>
      <w:r>
        <w:t>1 200</w:t>
      </w:r>
    </w:p>
    <w:p w:rsidR="00B302D6" w:rsidRDefault="00B302D6">
      <w:pPr>
        <w:rPr>
          <w:b/>
          <w:sz w:val="24"/>
          <w:u w:val="single"/>
          <w:lang w:val="fr-FR"/>
        </w:rPr>
      </w:pPr>
      <w:r>
        <w:t>1000</w:t>
      </w:r>
      <w:r>
        <w:tab/>
      </w:r>
      <w:r>
        <w:tab/>
      </w:r>
      <w:r>
        <w:tab/>
      </w:r>
      <w:r>
        <w:tab/>
      </w:r>
      <w:r>
        <w:tab/>
      </w:r>
      <w:r>
        <w:tab/>
        <w:t>200</w:t>
      </w:r>
      <w:r>
        <w:tab/>
      </w:r>
      <w:r>
        <w:tab/>
      </w:r>
      <w:r>
        <w:tab/>
        <w:t xml:space="preserve">  </w:t>
      </w:r>
      <w:r>
        <w:tab/>
      </w:r>
      <w:r>
        <w:tab/>
        <w:t>1200</w:t>
      </w:r>
      <w:bookmarkEnd w:id="0"/>
    </w:p>
    <w:sectPr w:rsidR="00B302D6"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7">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1">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3">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6">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8">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0">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1">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24"/>
  </w:num>
  <w:num w:numId="4">
    <w:abstractNumId w:val="23"/>
  </w:num>
  <w:num w:numId="5">
    <w:abstractNumId w:val="3"/>
  </w:num>
  <w:num w:numId="6">
    <w:abstractNumId w:val="22"/>
  </w:num>
  <w:num w:numId="7">
    <w:abstractNumId w:val="19"/>
  </w:num>
  <w:num w:numId="8">
    <w:abstractNumId w:val="20"/>
  </w:num>
  <w:num w:numId="9">
    <w:abstractNumId w:val="6"/>
  </w:num>
  <w:num w:numId="10">
    <w:abstractNumId w:val="17"/>
  </w:num>
  <w:num w:numId="11">
    <w:abstractNumId w:val="1"/>
  </w:num>
  <w:num w:numId="12">
    <w:abstractNumId w:val="12"/>
  </w:num>
  <w:num w:numId="13">
    <w:abstractNumId w:val="0"/>
  </w:num>
  <w:num w:numId="14">
    <w:abstractNumId w:val="9"/>
  </w:num>
  <w:num w:numId="15">
    <w:abstractNumId w:val="13"/>
  </w:num>
  <w:num w:numId="16">
    <w:abstractNumId w:val="21"/>
  </w:num>
  <w:num w:numId="17">
    <w:abstractNumId w:val="8"/>
  </w:num>
  <w:num w:numId="18">
    <w:abstractNumId w:val="2"/>
  </w:num>
  <w:num w:numId="19">
    <w:abstractNumId w:val="15"/>
  </w:num>
  <w:num w:numId="20">
    <w:abstractNumId w:val="10"/>
  </w:num>
  <w:num w:numId="21">
    <w:abstractNumId w:val="18"/>
  </w:num>
  <w:num w:numId="22">
    <w:abstractNumId w:val="4"/>
  </w:num>
  <w:num w:numId="23">
    <w:abstractNumId w:val="16"/>
  </w:num>
  <w:num w:numId="24">
    <w:abstractNumId w:val="11"/>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042D2"/>
    <w:rsid w:val="00050A8D"/>
    <w:rsid w:val="000648CB"/>
    <w:rsid w:val="000944F0"/>
    <w:rsid w:val="000A5614"/>
    <w:rsid w:val="000B1FA6"/>
    <w:rsid w:val="000E768D"/>
    <w:rsid w:val="00124A65"/>
    <w:rsid w:val="00143C18"/>
    <w:rsid w:val="0020373E"/>
    <w:rsid w:val="002060E8"/>
    <w:rsid w:val="00295908"/>
    <w:rsid w:val="00361D73"/>
    <w:rsid w:val="00365889"/>
    <w:rsid w:val="00366226"/>
    <w:rsid w:val="003C11C2"/>
    <w:rsid w:val="003C42F2"/>
    <w:rsid w:val="003D1A55"/>
    <w:rsid w:val="003D5FBC"/>
    <w:rsid w:val="00400BF8"/>
    <w:rsid w:val="00440A23"/>
    <w:rsid w:val="00446422"/>
    <w:rsid w:val="00450133"/>
    <w:rsid w:val="004541C6"/>
    <w:rsid w:val="004626D9"/>
    <w:rsid w:val="00464CEC"/>
    <w:rsid w:val="004755E4"/>
    <w:rsid w:val="00487381"/>
    <w:rsid w:val="004E4C1D"/>
    <w:rsid w:val="00505F94"/>
    <w:rsid w:val="00516549"/>
    <w:rsid w:val="00573B84"/>
    <w:rsid w:val="00596577"/>
    <w:rsid w:val="005B67F1"/>
    <w:rsid w:val="005E567D"/>
    <w:rsid w:val="005E58EA"/>
    <w:rsid w:val="00643BDA"/>
    <w:rsid w:val="00687EF9"/>
    <w:rsid w:val="006C47BC"/>
    <w:rsid w:val="006F644F"/>
    <w:rsid w:val="0071201D"/>
    <w:rsid w:val="007369D6"/>
    <w:rsid w:val="007515A2"/>
    <w:rsid w:val="00785FEF"/>
    <w:rsid w:val="007A15E4"/>
    <w:rsid w:val="007B3A7D"/>
    <w:rsid w:val="00806E20"/>
    <w:rsid w:val="008D5007"/>
    <w:rsid w:val="009240F9"/>
    <w:rsid w:val="00973C84"/>
    <w:rsid w:val="009E4014"/>
    <w:rsid w:val="00A057E6"/>
    <w:rsid w:val="00A45800"/>
    <w:rsid w:val="00B05C16"/>
    <w:rsid w:val="00B302D6"/>
    <w:rsid w:val="00B60AAB"/>
    <w:rsid w:val="00BE2BA9"/>
    <w:rsid w:val="00C031D4"/>
    <w:rsid w:val="00C07D7B"/>
    <w:rsid w:val="00C6198D"/>
    <w:rsid w:val="00CA599E"/>
    <w:rsid w:val="00CC4667"/>
    <w:rsid w:val="00CD2853"/>
    <w:rsid w:val="00D020CB"/>
    <w:rsid w:val="00D2705A"/>
    <w:rsid w:val="00D57EF3"/>
    <w:rsid w:val="00D80D61"/>
    <w:rsid w:val="00D9513A"/>
    <w:rsid w:val="00E32677"/>
    <w:rsid w:val="00E76B98"/>
    <w:rsid w:val="00EE1A5D"/>
    <w:rsid w:val="00FC57C1"/>
    <w:rsid w:val="00FC78BC"/>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266"/>
    <o:shapelayout v:ext="edit">
      <o:idmap v:ext="edit" data="1"/>
      <o:rules v:ext="edit">
        <o:r id="V:Rule2"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A2DE-E212-4F99-84AB-E79F1B9B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PATXI</cp:lastModifiedBy>
  <cp:revision>2</cp:revision>
  <cp:lastPrinted>2009-07-20T08:19:00Z</cp:lastPrinted>
  <dcterms:created xsi:type="dcterms:W3CDTF">2010-11-19T15:27:00Z</dcterms:created>
  <dcterms:modified xsi:type="dcterms:W3CDTF">2010-11-19T15:27:00Z</dcterms:modified>
</cp:coreProperties>
</file>