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73C84" w:rsidP="00FC57C1">
      <w:pPr>
        <w:pBdr>
          <w:bottom w:val="single" w:sz="12" w:space="1" w:color="auto"/>
        </w:pBdr>
        <w:jc w:val="center"/>
        <w:rPr>
          <w:color w:val="548DD4" w:themeColor="text2" w:themeTint="99"/>
          <w:sz w:val="52"/>
          <w:lang w:val="fr-FR"/>
        </w:rPr>
      </w:pPr>
      <w:r>
        <w:rPr>
          <w:color w:val="548DD4" w:themeColor="text2" w:themeTint="99"/>
          <w:sz w:val="52"/>
          <w:lang w:val="fr-FR"/>
        </w:rPr>
        <w:t>FICHE 5</w:t>
      </w:r>
      <w:r w:rsidR="00FC57C1" w:rsidRPr="00FC57C1">
        <w:rPr>
          <w:color w:val="548DD4" w:themeColor="text2" w:themeTint="99"/>
          <w:sz w:val="52"/>
          <w:lang w:val="fr-FR"/>
        </w:rPr>
        <w:t xml:space="preserve">: LES </w:t>
      </w:r>
      <w:r>
        <w:rPr>
          <w:color w:val="548DD4" w:themeColor="text2" w:themeTint="99"/>
          <w:sz w:val="52"/>
          <w:lang w:val="fr-FR"/>
        </w:rPr>
        <w:t>IMMO</w:t>
      </w:r>
      <w:r w:rsidR="004626D9">
        <w:rPr>
          <w:color w:val="548DD4" w:themeColor="text2" w:themeTint="99"/>
          <w:sz w:val="52"/>
          <w:lang w:val="fr-FR"/>
        </w:rPr>
        <w:t>B</w:t>
      </w:r>
      <w:r>
        <w:rPr>
          <w:color w:val="548DD4" w:themeColor="text2" w:themeTint="99"/>
          <w:sz w:val="52"/>
          <w:lang w:val="fr-FR"/>
        </w:rPr>
        <w:t>ILISATIONS</w:t>
      </w:r>
    </w:p>
    <w:p w:rsidR="00FC57C1" w:rsidRPr="002060E8" w:rsidRDefault="00FC57C1">
      <w:pPr>
        <w:rPr>
          <w:b/>
          <w:sz w:val="24"/>
          <w:u w:val="single"/>
          <w:lang w:val="fr-FR"/>
        </w:rPr>
      </w:pPr>
      <w:r w:rsidRPr="002060E8">
        <w:rPr>
          <w:b/>
          <w:sz w:val="24"/>
          <w:u w:val="single"/>
          <w:lang w:val="fr-FR"/>
        </w:rPr>
        <w:t xml:space="preserve">Concept : </w:t>
      </w:r>
    </w:p>
    <w:p w:rsidR="004626D9" w:rsidRDefault="00973C84" w:rsidP="00973C84">
      <w:pPr>
        <w:rPr>
          <w:lang w:val="fr-FR"/>
        </w:rPr>
      </w:pPr>
      <w:r w:rsidRPr="00973C84">
        <w:rPr>
          <w:lang w:val="fr-FR"/>
        </w:rPr>
        <w:t>Le décret comptable définit l’actif immobilisé comme l’ensemble des éléments destinés à servir de façon durable à l’activité de l’entreprise.</w:t>
      </w:r>
    </w:p>
    <w:p w:rsidR="00973C84" w:rsidRPr="00973C84" w:rsidRDefault="00973C84" w:rsidP="00973C84">
      <w:pPr>
        <w:rPr>
          <w:lang w:val="fr-FR"/>
        </w:rPr>
      </w:pPr>
      <w:r w:rsidRPr="00973C84">
        <w:rPr>
          <w:lang w:val="fr-FR"/>
        </w:rPr>
        <w:t>Pour être comptabilisé en immobilisation un investissement doit :</w:t>
      </w:r>
    </w:p>
    <w:p w:rsidR="00973C84" w:rsidRDefault="00973C84" w:rsidP="00973C84">
      <w:pPr>
        <w:numPr>
          <w:ilvl w:val="0"/>
          <w:numId w:val="2"/>
        </w:numPr>
        <w:spacing w:after="0" w:line="240" w:lineRule="auto"/>
      </w:pPr>
      <w:r>
        <w:t>Etre identifiable</w:t>
      </w:r>
    </w:p>
    <w:p w:rsidR="00973C84" w:rsidRPr="00973C84" w:rsidRDefault="00973C84" w:rsidP="00973C84">
      <w:pPr>
        <w:numPr>
          <w:ilvl w:val="0"/>
          <w:numId w:val="2"/>
        </w:numPr>
        <w:spacing w:after="0" w:line="240" w:lineRule="auto"/>
        <w:rPr>
          <w:lang w:val="fr-FR"/>
        </w:rPr>
      </w:pPr>
      <w:r w:rsidRPr="00973C84">
        <w:rPr>
          <w:lang w:val="fr-FR"/>
        </w:rPr>
        <w:t>Etre porteur d’avantages économiques futurs que l’entreprise contrôle ;</w:t>
      </w:r>
    </w:p>
    <w:p w:rsidR="00973C84" w:rsidRPr="00973C84" w:rsidRDefault="00973C84" w:rsidP="00973C84">
      <w:pPr>
        <w:numPr>
          <w:ilvl w:val="0"/>
          <w:numId w:val="2"/>
        </w:numPr>
        <w:spacing w:after="0" w:line="240" w:lineRule="auto"/>
        <w:rPr>
          <w:lang w:val="fr-FR"/>
        </w:rPr>
      </w:pPr>
      <w:r w:rsidRPr="00973C84">
        <w:rPr>
          <w:lang w:val="fr-FR"/>
        </w:rPr>
        <w:t>Avoir un coût ou une valeur que l’on peut évaluer avec une fiabilité suffisante</w:t>
      </w:r>
    </w:p>
    <w:p w:rsidR="00973C84" w:rsidRPr="00973C84" w:rsidRDefault="00973C84" w:rsidP="00973C84">
      <w:pPr>
        <w:numPr>
          <w:ilvl w:val="0"/>
          <w:numId w:val="2"/>
        </w:numPr>
        <w:spacing w:after="0" w:line="240" w:lineRule="auto"/>
        <w:rPr>
          <w:lang w:val="fr-FR"/>
        </w:rPr>
      </w:pPr>
      <w:r w:rsidRPr="00973C84">
        <w:rPr>
          <w:lang w:val="fr-FR"/>
        </w:rPr>
        <w:t>Pouvoir être utilisé de manière durable</w:t>
      </w:r>
    </w:p>
    <w:p w:rsidR="00973C84" w:rsidRPr="00973C84" w:rsidRDefault="00973C84" w:rsidP="00973C84">
      <w:pPr>
        <w:rPr>
          <w:b/>
          <w:bCs/>
          <w:u w:val="single"/>
          <w:lang w:val="fr-FR"/>
        </w:rPr>
      </w:pPr>
      <w:r w:rsidRPr="00973C84">
        <w:rPr>
          <w:lang w:val="fr-FR"/>
        </w:rPr>
        <w:t>Une dépense ne répondant pas à ces critères cumulés sera prise en charge. Il en est de même pour le petit matériel et outillage dont la valeur est de moins de 500€ HT.</w:t>
      </w:r>
    </w:p>
    <w:p w:rsidR="00973C84" w:rsidRPr="00B05C16" w:rsidRDefault="00973C84" w:rsidP="00973C84">
      <w:pPr>
        <w:numPr>
          <w:ilvl w:val="0"/>
          <w:numId w:val="1"/>
        </w:numPr>
        <w:spacing w:after="0" w:line="240" w:lineRule="auto"/>
        <w:rPr>
          <w:lang w:val="fr-FR"/>
        </w:rPr>
      </w:pPr>
      <w:r w:rsidRPr="00B05C16">
        <w:rPr>
          <w:b/>
          <w:bCs/>
          <w:u w:val="single"/>
          <w:lang w:val="fr-FR"/>
        </w:rPr>
        <w:t>LES IMMOBILISATIONS INCORPORELLES</w:t>
      </w:r>
      <w:r w:rsidR="00B05C16" w:rsidRPr="00B05C16">
        <w:rPr>
          <w:b/>
          <w:bCs/>
          <w:u w:val="single"/>
          <w:lang w:val="fr-FR"/>
        </w:rPr>
        <w:t xml:space="preserve"> voir fiche 5a</w:t>
      </w:r>
    </w:p>
    <w:p w:rsidR="00B05C16" w:rsidRDefault="00B05C16" w:rsidP="004626D9">
      <w:pPr>
        <w:pStyle w:val="Sansinterligne"/>
        <w:rPr>
          <w:lang w:val="fr-FR"/>
        </w:rPr>
      </w:pPr>
    </w:p>
    <w:p w:rsidR="004626D9" w:rsidRDefault="00973C84" w:rsidP="004626D9">
      <w:pPr>
        <w:pStyle w:val="Sansinterligne"/>
        <w:rPr>
          <w:lang w:val="fr-FR"/>
        </w:rPr>
      </w:pPr>
      <w:r w:rsidRPr="00973C84">
        <w:rPr>
          <w:lang w:val="fr-FR"/>
        </w:rPr>
        <w:t>Elles s’enregistrent dans le compte 20.</w:t>
      </w:r>
    </w:p>
    <w:p w:rsidR="00973C84" w:rsidRPr="00973C84" w:rsidRDefault="00973C84" w:rsidP="004626D9">
      <w:pPr>
        <w:pStyle w:val="Sansinterligne"/>
        <w:rPr>
          <w:lang w:val="fr-FR"/>
        </w:rPr>
      </w:pPr>
      <w:r w:rsidRPr="00973C84">
        <w:rPr>
          <w:lang w:val="fr-FR"/>
        </w:rPr>
        <w:t>Les principales immobilisations incorporelles sont les frais d’établissement, les frais de recherche et de développement quand la dépense est nettement individualisée et que le projet est rentable, les concessions, brevets, licences, le droit au bail, le fonds commercial.</w:t>
      </w:r>
    </w:p>
    <w:p w:rsidR="00B05C16" w:rsidRPr="00B05C16" w:rsidRDefault="00B05C16" w:rsidP="00B05C16">
      <w:pPr>
        <w:spacing w:after="0" w:line="240" w:lineRule="auto"/>
        <w:ind w:left="720"/>
      </w:pPr>
    </w:p>
    <w:p w:rsidR="00B05C16" w:rsidRPr="00B05C16" w:rsidRDefault="00973C84" w:rsidP="00B05C16">
      <w:pPr>
        <w:pStyle w:val="Paragraphedeliste"/>
        <w:numPr>
          <w:ilvl w:val="0"/>
          <w:numId w:val="1"/>
        </w:numPr>
        <w:spacing w:after="0" w:line="240" w:lineRule="auto"/>
        <w:rPr>
          <w:lang w:val="fr-FR"/>
        </w:rPr>
      </w:pPr>
      <w:r w:rsidRPr="00B05C16">
        <w:rPr>
          <w:b/>
          <w:bCs/>
          <w:u w:val="single"/>
          <w:lang w:val="fr-FR"/>
        </w:rPr>
        <w:t>LES IMMOBILISATIONS CORPORELLES</w:t>
      </w:r>
      <w:r w:rsidR="00B05C16" w:rsidRPr="00B05C16">
        <w:rPr>
          <w:b/>
          <w:bCs/>
          <w:u w:val="single"/>
          <w:lang w:val="fr-FR"/>
        </w:rPr>
        <w:t xml:space="preserve"> voir fiche 5b</w:t>
      </w:r>
    </w:p>
    <w:p w:rsidR="00973C84" w:rsidRPr="00B05C16" w:rsidRDefault="00973C84" w:rsidP="00B05C16">
      <w:pPr>
        <w:spacing w:after="0" w:line="240" w:lineRule="auto"/>
        <w:ind w:left="360"/>
        <w:rPr>
          <w:lang w:val="fr-FR"/>
        </w:rPr>
      </w:pPr>
    </w:p>
    <w:p w:rsidR="00B05C16" w:rsidRDefault="00B05C16" w:rsidP="004626D9">
      <w:pPr>
        <w:pStyle w:val="Sansinterligne"/>
        <w:rPr>
          <w:lang w:val="fr-FR"/>
        </w:rPr>
      </w:pPr>
    </w:p>
    <w:p w:rsidR="004626D9" w:rsidRDefault="00973C84" w:rsidP="004626D9">
      <w:pPr>
        <w:pStyle w:val="Sansinterligne"/>
        <w:rPr>
          <w:lang w:val="fr-FR"/>
        </w:rPr>
      </w:pPr>
      <w:r w:rsidRPr="00973C84">
        <w:rPr>
          <w:lang w:val="fr-FR"/>
        </w:rPr>
        <w:t>Elles s’enregistrent dans le compte 21.</w:t>
      </w:r>
    </w:p>
    <w:p w:rsidR="00973C84" w:rsidRPr="00973C84" w:rsidRDefault="00973C84" w:rsidP="004626D9">
      <w:pPr>
        <w:pStyle w:val="Sansinterligne"/>
        <w:rPr>
          <w:lang w:val="fr-FR"/>
        </w:rPr>
      </w:pPr>
      <w:r w:rsidRPr="00973C84">
        <w:rPr>
          <w:lang w:val="fr-FR"/>
        </w:rPr>
        <w:t xml:space="preserve">Ce sont les terrains, les constructions, les installations techniques, matériel et outillage industriel, le matériel de transport, le matériel de bureau et le mobilier.         </w:t>
      </w:r>
      <w:r w:rsidRPr="00973C84">
        <w:rPr>
          <w:b/>
          <w:bCs/>
          <w:lang w:val="fr-FR"/>
        </w:rPr>
        <w:t xml:space="preserve"> </w:t>
      </w:r>
    </w:p>
    <w:p w:rsidR="00B05C16" w:rsidRPr="00B05C16" w:rsidRDefault="00B05C16" w:rsidP="00B05C16">
      <w:pPr>
        <w:pStyle w:val="Paragraphedeliste"/>
        <w:spacing w:after="0" w:line="240" w:lineRule="auto"/>
      </w:pPr>
    </w:p>
    <w:p w:rsidR="00B05C16" w:rsidRPr="00B05C16" w:rsidRDefault="004626D9" w:rsidP="00B05C16">
      <w:pPr>
        <w:numPr>
          <w:ilvl w:val="0"/>
          <w:numId w:val="1"/>
        </w:numPr>
        <w:spacing w:after="0" w:line="240" w:lineRule="auto"/>
        <w:rPr>
          <w:lang w:val="fr-FR"/>
        </w:rPr>
      </w:pPr>
      <w:r w:rsidRPr="00B05C16">
        <w:rPr>
          <w:b/>
          <w:bCs/>
          <w:u w:val="single"/>
          <w:lang w:val="fr-FR"/>
        </w:rPr>
        <w:t>LES IMMOBILISATIONS FINANCIERES</w:t>
      </w:r>
      <w:r w:rsidR="00B05C16" w:rsidRPr="00B05C16">
        <w:rPr>
          <w:b/>
          <w:bCs/>
          <w:u w:val="single"/>
          <w:lang w:val="fr-FR"/>
        </w:rPr>
        <w:t xml:space="preserve"> voir fiche 5</w:t>
      </w:r>
      <w:r w:rsidR="00B05C16">
        <w:rPr>
          <w:b/>
          <w:bCs/>
          <w:u w:val="single"/>
          <w:lang w:val="fr-FR"/>
        </w:rPr>
        <w:t>c</w:t>
      </w:r>
    </w:p>
    <w:p w:rsidR="004626D9" w:rsidRPr="00B05C16" w:rsidRDefault="004626D9" w:rsidP="00B05C16">
      <w:pPr>
        <w:pStyle w:val="Paragraphedeliste"/>
        <w:spacing w:after="0" w:line="240" w:lineRule="auto"/>
        <w:rPr>
          <w:lang w:val="fr-FR"/>
        </w:rPr>
      </w:pPr>
    </w:p>
    <w:p w:rsidR="00B05C16" w:rsidRDefault="00B05C16" w:rsidP="004626D9">
      <w:pPr>
        <w:pStyle w:val="Sansinterligne"/>
        <w:rPr>
          <w:lang w:val="fr-FR"/>
        </w:rPr>
      </w:pPr>
    </w:p>
    <w:p w:rsidR="004626D9" w:rsidRPr="004626D9" w:rsidRDefault="004626D9" w:rsidP="004626D9">
      <w:pPr>
        <w:pStyle w:val="Sansinterligne"/>
        <w:rPr>
          <w:lang w:val="fr-FR"/>
        </w:rPr>
      </w:pPr>
      <w:r w:rsidRPr="004626D9">
        <w:rPr>
          <w:lang w:val="fr-FR"/>
        </w:rPr>
        <w:t xml:space="preserve">Elles se composent des titres immobilisés, de participations, des valeurs mobilières de placement, matérialisées par </w:t>
      </w:r>
      <w:r>
        <w:rPr>
          <w:lang w:val="fr-FR"/>
        </w:rPr>
        <w:t>des actions ou des obligations.</w:t>
      </w:r>
    </w:p>
    <w:p w:rsidR="004626D9" w:rsidRPr="004626D9" w:rsidRDefault="004626D9" w:rsidP="004626D9">
      <w:pPr>
        <w:pStyle w:val="Sansinterligne"/>
        <w:rPr>
          <w:lang w:val="fr-FR"/>
        </w:rPr>
      </w:pPr>
      <w:r w:rsidRPr="004626D9">
        <w:rPr>
          <w:lang w:val="fr-FR"/>
        </w:rPr>
        <w:t>Les titres immobilisés sont conservés DURABLEMENT dans l’entreprise et sont comptabilisés en classe 2.</w:t>
      </w:r>
    </w:p>
    <w:p w:rsidR="004626D9" w:rsidRPr="004626D9" w:rsidRDefault="004626D9" w:rsidP="004626D9">
      <w:pPr>
        <w:pStyle w:val="Sansinterligne"/>
        <w:rPr>
          <w:lang w:val="fr-FR"/>
        </w:rPr>
      </w:pPr>
      <w:r w:rsidRPr="004626D9">
        <w:rPr>
          <w:lang w:val="fr-FR"/>
        </w:rPr>
        <w:t>Les titres de participation : la possession durable est estimé</w:t>
      </w:r>
      <w:r w:rsidR="0046576E">
        <w:rPr>
          <w:lang w:val="fr-FR"/>
        </w:rPr>
        <w:t>e</w:t>
      </w:r>
      <w:r w:rsidRPr="004626D9">
        <w:rPr>
          <w:lang w:val="fr-FR"/>
        </w:rPr>
        <w:t xml:space="preserve"> utile à l’activité de l’entreprise (influence sur société émettrice), à comptabiliser en classe 2.</w:t>
      </w:r>
    </w:p>
    <w:p w:rsidR="004626D9" w:rsidRPr="004626D9" w:rsidRDefault="004626D9" w:rsidP="004626D9">
      <w:pPr>
        <w:pStyle w:val="Sansinterligne"/>
        <w:rPr>
          <w:lang w:val="fr-FR"/>
        </w:rPr>
      </w:pPr>
      <w:r w:rsidRPr="004626D9">
        <w:rPr>
          <w:lang w:val="fr-FR"/>
        </w:rPr>
        <w:t>Les valeurs mobilières de placement : titres achetés dans un but de spéculation et qui ne devraient pas rester longtemps dans l’entreprise, aussi sont-ils comptabilisés en classe 5.</w:t>
      </w:r>
    </w:p>
    <w:p w:rsidR="004626D9" w:rsidRPr="00B05C16" w:rsidRDefault="004626D9" w:rsidP="004626D9">
      <w:pPr>
        <w:rPr>
          <w:lang w:val="fr-FR"/>
        </w:rPr>
      </w:pPr>
    </w:p>
    <w:p w:rsidR="00295908" w:rsidRPr="00FC57C1" w:rsidRDefault="00020B8A">
      <w:pPr>
        <w:jc w:val="center"/>
        <w:rPr>
          <w:lang w:val="fr-FR"/>
        </w:rPr>
      </w:pPr>
      <w:r w:rsidRPr="00020B8A">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left:0;text-align:left;margin-left:373.5pt;margin-top:1.35pt;width:.05pt;height:.05pt;rotation:90;flip:x;z-index:251662336" o:connectortype="elbow" adj="0,170424000,-192456000">
            <v:stroke endarrow="block"/>
          </v:shape>
        </w:pict>
      </w:r>
    </w:p>
    <w:sectPr w:rsidR="00295908" w:rsidRPr="00FC57C1"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C57C1"/>
    <w:rsid w:val="00020B8A"/>
    <w:rsid w:val="00050A8D"/>
    <w:rsid w:val="000A5614"/>
    <w:rsid w:val="002060E8"/>
    <w:rsid w:val="00295908"/>
    <w:rsid w:val="00361D73"/>
    <w:rsid w:val="003C42F2"/>
    <w:rsid w:val="003D5FBC"/>
    <w:rsid w:val="00440A23"/>
    <w:rsid w:val="00450133"/>
    <w:rsid w:val="004626D9"/>
    <w:rsid w:val="0046576E"/>
    <w:rsid w:val="00487381"/>
    <w:rsid w:val="007A15E4"/>
    <w:rsid w:val="00973C84"/>
    <w:rsid w:val="00B05C16"/>
    <w:rsid w:val="00B60AAB"/>
    <w:rsid w:val="00CA599E"/>
    <w:rsid w:val="00CD2853"/>
    <w:rsid w:val="00D020CB"/>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C8BB-22A3-4177-BB69-7891AAB3C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293</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Administrator</cp:lastModifiedBy>
  <cp:revision>5</cp:revision>
  <dcterms:created xsi:type="dcterms:W3CDTF">2009-06-22T14:59:00Z</dcterms:created>
  <dcterms:modified xsi:type="dcterms:W3CDTF">2009-11-11T13:51:00Z</dcterms:modified>
</cp:coreProperties>
</file>