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44E" w:rsidRPr="00A10AF3" w:rsidRDefault="00A10AF3">
      <w:pPr>
        <w:rPr>
          <w:b/>
        </w:rPr>
      </w:pPr>
      <w:r w:rsidRPr="00A10AF3">
        <w:rPr>
          <w:b/>
        </w:rPr>
        <w:t>CAS PRATIQUES CDD</w:t>
      </w:r>
      <w:r>
        <w:rPr>
          <w:b/>
        </w:rPr>
        <w:t xml:space="preserve"> / DROIT SOCIAL</w:t>
      </w:r>
    </w:p>
    <w:p w:rsidR="00A10AF3" w:rsidRDefault="00A10AF3"/>
    <w:p w:rsidR="00A10AF3" w:rsidRDefault="00A10AF3">
      <w:r>
        <w:t>Précisez si l’employeur peut embaucher un salarié sous CDD ou CTT dans ces différentes situations. Précisez le cas de recours éventuel.</w:t>
      </w:r>
    </w:p>
    <w:p w:rsidR="00A10AF3" w:rsidRDefault="00A10AF3"/>
    <w:tbl>
      <w:tblPr>
        <w:tblStyle w:val="Grilledutableau"/>
        <w:tblW w:w="0" w:type="auto"/>
        <w:tblLook w:val="04A0"/>
      </w:tblPr>
      <w:tblGrid>
        <w:gridCol w:w="3535"/>
        <w:gridCol w:w="3535"/>
        <w:gridCol w:w="3536"/>
      </w:tblGrid>
      <w:tr w:rsidR="00A10AF3" w:rsidTr="00A10AF3">
        <w:tc>
          <w:tcPr>
            <w:tcW w:w="3535" w:type="dxa"/>
          </w:tcPr>
          <w:p w:rsidR="00A10AF3" w:rsidRPr="00A10AF3" w:rsidRDefault="00A10AF3">
            <w:pPr>
              <w:rPr>
                <w:b/>
                <w:sz w:val="28"/>
                <w:szCs w:val="28"/>
              </w:rPr>
            </w:pPr>
            <w:r w:rsidRPr="00A10AF3">
              <w:rPr>
                <w:b/>
                <w:sz w:val="28"/>
                <w:szCs w:val="28"/>
              </w:rPr>
              <w:t>Situations</w:t>
            </w:r>
          </w:p>
          <w:p w:rsidR="00A10AF3" w:rsidRDefault="00A10AF3"/>
        </w:tc>
        <w:tc>
          <w:tcPr>
            <w:tcW w:w="3535" w:type="dxa"/>
          </w:tcPr>
          <w:p w:rsidR="00A10AF3" w:rsidRPr="00A10AF3" w:rsidRDefault="00A10AF3">
            <w:pPr>
              <w:rPr>
                <w:b/>
                <w:sz w:val="28"/>
                <w:szCs w:val="28"/>
              </w:rPr>
            </w:pPr>
            <w:r w:rsidRPr="00A10AF3">
              <w:rPr>
                <w:b/>
                <w:sz w:val="28"/>
                <w:szCs w:val="28"/>
              </w:rPr>
              <w:t>Possibilité de recours</w:t>
            </w:r>
          </w:p>
        </w:tc>
        <w:tc>
          <w:tcPr>
            <w:tcW w:w="3536" w:type="dxa"/>
          </w:tcPr>
          <w:p w:rsidR="00A10AF3" w:rsidRPr="00A10AF3" w:rsidRDefault="00A10AF3">
            <w:pPr>
              <w:rPr>
                <w:b/>
                <w:sz w:val="28"/>
                <w:szCs w:val="28"/>
              </w:rPr>
            </w:pPr>
            <w:r w:rsidRPr="00A10AF3">
              <w:rPr>
                <w:b/>
                <w:sz w:val="28"/>
                <w:szCs w:val="28"/>
              </w:rPr>
              <w:t>Cas de recours, justification</w:t>
            </w:r>
          </w:p>
        </w:tc>
      </w:tr>
      <w:tr w:rsidR="00A10AF3" w:rsidTr="00A10AF3">
        <w:tc>
          <w:tcPr>
            <w:tcW w:w="3535" w:type="dxa"/>
          </w:tcPr>
          <w:p w:rsidR="00A10AF3" w:rsidRDefault="00A10AF3">
            <w:r>
              <w:t>Départ en congé de maternité de Sophie du 1.06 au 26.09</w:t>
            </w:r>
          </w:p>
          <w:p w:rsidR="00A10AF3" w:rsidRDefault="00A10AF3"/>
        </w:tc>
        <w:tc>
          <w:tcPr>
            <w:tcW w:w="3535" w:type="dxa"/>
          </w:tcPr>
          <w:p w:rsidR="00A10AF3" w:rsidRDefault="00A10AF3"/>
        </w:tc>
        <w:tc>
          <w:tcPr>
            <w:tcW w:w="3536" w:type="dxa"/>
          </w:tcPr>
          <w:p w:rsidR="00A10AF3" w:rsidRDefault="00A10AF3"/>
        </w:tc>
      </w:tr>
      <w:tr w:rsidR="00A10AF3" w:rsidTr="00A10AF3">
        <w:tc>
          <w:tcPr>
            <w:tcW w:w="3535" w:type="dxa"/>
          </w:tcPr>
          <w:p w:rsidR="00A10AF3" w:rsidRDefault="00A10AF3">
            <w:r>
              <w:t>Poste de travail devenu vacant à la suite du départ à la retraite de Pierre le 30.06 et qui sera supprimé le 31.12</w:t>
            </w:r>
          </w:p>
          <w:p w:rsidR="00A10AF3" w:rsidRDefault="00A10AF3"/>
        </w:tc>
        <w:tc>
          <w:tcPr>
            <w:tcW w:w="3535" w:type="dxa"/>
          </w:tcPr>
          <w:p w:rsidR="00A10AF3" w:rsidRDefault="00A10AF3"/>
        </w:tc>
        <w:tc>
          <w:tcPr>
            <w:tcW w:w="3536" w:type="dxa"/>
          </w:tcPr>
          <w:p w:rsidR="00A10AF3" w:rsidRDefault="00A10AF3"/>
        </w:tc>
      </w:tr>
      <w:tr w:rsidR="00A10AF3" w:rsidTr="00A10AF3">
        <w:tc>
          <w:tcPr>
            <w:tcW w:w="3535" w:type="dxa"/>
          </w:tcPr>
          <w:p w:rsidR="00A10AF3" w:rsidRDefault="00A10AF3">
            <w:r>
              <w:t>Remplacement d’Yves, salarié de l’entreprise sous CDI qui est en grève</w:t>
            </w:r>
          </w:p>
          <w:p w:rsidR="00A10AF3" w:rsidRDefault="00A10AF3"/>
        </w:tc>
        <w:tc>
          <w:tcPr>
            <w:tcW w:w="3535" w:type="dxa"/>
          </w:tcPr>
          <w:p w:rsidR="00A10AF3" w:rsidRDefault="00A10AF3"/>
        </w:tc>
        <w:tc>
          <w:tcPr>
            <w:tcW w:w="3536" w:type="dxa"/>
          </w:tcPr>
          <w:p w:rsidR="00A10AF3" w:rsidRDefault="00A10AF3"/>
        </w:tc>
      </w:tr>
      <w:tr w:rsidR="00A10AF3" w:rsidTr="00A10AF3">
        <w:tc>
          <w:tcPr>
            <w:tcW w:w="3535" w:type="dxa"/>
          </w:tcPr>
          <w:p w:rsidR="00A10AF3" w:rsidRDefault="00A10AF3">
            <w:r>
              <w:t>Remplacement du comptable en stage professionnel</w:t>
            </w:r>
          </w:p>
          <w:p w:rsidR="00A10AF3" w:rsidRDefault="00A10AF3"/>
        </w:tc>
        <w:tc>
          <w:tcPr>
            <w:tcW w:w="3535" w:type="dxa"/>
          </w:tcPr>
          <w:p w:rsidR="00A10AF3" w:rsidRDefault="00A10AF3"/>
        </w:tc>
        <w:tc>
          <w:tcPr>
            <w:tcW w:w="3536" w:type="dxa"/>
          </w:tcPr>
          <w:p w:rsidR="00A10AF3" w:rsidRDefault="00A10AF3"/>
        </w:tc>
      </w:tr>
      <w:tr w:rsidR="00A10AF3" w:rsidTr="00A10AF3">
        <w:tc>
          <w:tcPr>
            <w:tcW w:w="3535" w:type="dxa"/>
          </w:tcPr>
          <w:p w:rsidR="00A10AF3" w:rsidRDefault="00A10AF3">
            <w:r>
              <w:t>Pendant les fêtes de fin d’années du 20.12 au 31.12</w:t>
            </w:r>
          </w:p>
          <w:p w:rsidR="00A10AF3" w:rsidRDefault="00A10AF3"/>
        </w:tc>
        <w:tc>
          <w:tcPr>
            <w:tcW w:w="3535" w:type="dxa"/>
          </w:tcPr>
          <w:p w:rsidR="00A10AF3" w:rsidRDefault="00A10AF3"/>
        </w:tc>
        <w:tc>
          <w:tcPr>
            <w:tcW w:w="3536" w:type="dxa"/>
          </w:tcPr>
          <w:p w:rsidR="00A10AF3" w:rsidRDefault="00A10AF3"/>
        </w:tc>
      </w:tr>
      <w:tr w:rsidR="00A10AF3" w:rsidTr="00A10AF3">
        <w:tc>
          <w:tcPr>
            <w:tcW w:w="3535" w:type="dxa"/>
          </w:tcPr>
          <w:p w:rsidR="00A10AF3" w:rsidRDefault="00A10AF3">
            <w:r>
              <w:t>20 figurants nécessaires au tournage d’un film</w:t>
            </w:r>
          </w:p>
          <w:p w:rsidR="00A10AF3" w:rsidRDefault="00A10AF3"/>
        </w:tc>
        <w:tc>
          <w:tcPr>
            <w:tcW w:w="3535" w:type="dxa"/>
          </w:tcPr>
          <w:p w:rsidR="00A10AF3" w:rsidRDefault="00A10AF3"/>
        </w:tc>
        <w:tc>
          <w:tcPr>
            <w:tcW w:w="3536" w:type="dxa"/>
          </w:tcPr>
          <w:p w:rsidR="00A10AF3" w:rsidRDefault="00A10AF3"/>
        </w:tc>
      </w:tr>
      <w:tr w:rsidR="00A10AF3" w:rsidTr="00A10AF3">
        <w:tc>
          <w:tcPr>
            <w:tcW w:w="3535" w:type="dxa"/>
          </w:tcPr>
          <w:p w:rsidR="00A10AF3" w:rsidRDefault="00A10AF3">
            <w:r>
              <w:t>Tous les samedis afin de faire face à un surcroît des ventes</w:t>
            </w:r>
          </w:p>
          <w:p w:rsidR="00A10AF3" w:rsidRDefault="00A10AF3"/>
        </w:tc>
        <w:tc>
          <w:tcPr>
            <w:tcW w:w="3535" w:type="dxa"/>
          </w:tcPr>
          <w:p w:rsidR="00A10AF3" w:rsidRDefault="00A10AF3"/>
        </w:tc>
        <w:tc>
          <w:tcPr>
            <w:tcW w:w="3536" w:type="dxa"/>
          </w:tcPr>
          <w:p w:rsidR="00A10AF3" w:rsidRDefault="00A10AF3"/>
        </w:tc>
      </w:tr>
      <w:tr w:rsidR="00A10AF3" w:rsidTr="00A10AF3">
        <w:tc>
          <w:tcPr>
            <w:tcW w:w="3535" w:type="dxa"/>
          </w:tcPr>
          <w:p w:rsidR="00A10AF3" w:rsidRDefault="00A10AF3">
            <w:r>
              <w:t>Pour la durée des vendanges</w:t>
            </w:r>
          </w:p>
          <w:p w:rsidR="00A10AF3" w:rsidRDefault="00A10AF3"/>
          <w:p w:rsidR="00A10AF3" w:rsidRDefault="00A10AF3"/>
        </w:tc>
        <w:tc>
          <w:tcPr>
            <w:tcW w:w="3535" w:type="dxa"/>
          </w:tcPr>
          <w:p w:rsidR="00A10AF3" w:rsidRDefault="00A10AF3"/>
        </w:tc>
        <w:tc>
          <w:tcPr>
            <w:tcW w:w="3536" w:type="dxa"/>
          </w:tcPr>
          <w:p w:rsidR="00A10AF3" w:rsidRDefault="00A10AF3"/>
        </w:tc>
      </w:tr>
      <w:tr w:rsidR="00A10AF3" w:rsidTr="00A10AF3">
        <w:tc>
          <w:tcPr>
            <w:tcW w:w="3535" w:type="dxa"/>
          </w:tcPr>
          <w:p w:rsidR="00A10AF3" w:rsidRDefault="00A10AF3">
            <w:r>
              <w:t>Pour l’exportation, pour la première fois, d’une grande quantité de produits à l’étranger</w:t>
            </w:r>
          </w:p>
        </w:tc>
        <w:tc>
          <w:tcPr>
            <w:tcW w:w="3535" w:type="dxa"/>
          </w:tcPr>
          <w:p w:rsidR="00A10AF3" w:rsidRDefault="00A10AF3"/>
        </w:tc>
        <w:tc>
          <w:tcPr>
            <w:tcW w:w="3536" w:type="dxa"/>
          </w:tcPr>
          <w:p w:rsidR="00A10AF3" w:rsidRDefault="00A10AF3"/>
        </w:tc>
      </w:tr>
      <w:tr w:rsidR="00A10AF3" w:rsidTr="00A10AF3">
        <w:tc>
          <w:tcPr>
            <w:tcW w:w="3535" w:type="dxa"/>
          </w:tcPr>
          <w:p w:rsidR="00A10AF3" w:rsidRDefault="00A10AF3">
            <w:r>
              <w:t>Pour remplacer 2 salariés absents pour cause de congés payés</w:t>
            </w:r>
          </w:p>
          <w:p w:rsidR="00A10AF3" w:rsidRDefault="00A10AF3"/>
        </w:tc>
        <w:tc>
          <w:tcPr>
            <w:tcW w:w="3535" w:type="dxa"/>
          </w:tcPr>
          <w:p w:rsidR="00A10AF3" w:rsidRDefault="00A10AF3"/>
        </w:tc>
        <w:tc>
          <w:tcPr>
            <w:tcW w:w="3536" w:type="dxa"/>
          </w:tcPr>
          <w:p w:rsidR="00A10AF3" w:rsidRDefault="00A10AF3"/>
        </w:tc>
      </w:tr>
      <w:tr w:rsidR="00A10AF3" w:rsidTr="00A10AF3">
        <w:tc>
          <w:tcPr>
            <w:tcW w:w="3535" w:type="dxa"/>
          </w:tcPr>
          <w:p w:rsidR="00A10AF3" w:rsidRDefault="00A10AF3">
            <w:r>
              <w:t>Pour confier la responsabilité d’une agence que l’employeur vient de racheter</w:t>
            </w:r>
          </w:p>
        </w:tc>
        <w:tc>
          <w:tcPr>
            <w:tcW w:w="3535" w:type="dxa"/>
          </w:tcPr>
          <w:p w:rsidR="00A10AF3" w:rsidRDefault="00A10AF3"/>
        </w:tc>
        <w:tc>
          <w:tcPr>
            <w:tcW w:w="3536" w:type="dxa"/>
          </w:tcPr>
          <w:p w:rsidR="00A10AF3" w:rsidRDefault="00A10AF3"/>
        </w:tc>
      </w:tr>
      <w:tr w:rsidR="00A10AF3" w:rsidTr="00A10AF3">
        <w:tc>
          <w:tcPr>
            <w:tcW w:w="3535" w:type="dxa"/>
          </w:tcPr>
          <w:p w:rsidR="00A10AF3" w:rsidRDefault="00A10AF3">
            <w:r>
              <w:t>Pour fabriquer un nouveau type de moteur chez un constructeur automobile</w:t>
            </w:r>
          </w:p>
        </w:tc>
        <w:tc>
          <w:tcPr>
            <w:tcW w:w="3535" w:type="dxa"/>
          </w:tcPr>
          <w:p w:rsidR="00A10AF3" w:rsidRDefault="00A10AF3"/>
        </w:tc>
        <w:tc>
          <w:tcPr>
            <w:tcW w:w="3536" w:type="dxa"/>
          </w:tcPr>
          <w:p w:rsidR="00A10AF3" w:rsidRDefault="00A10AF3"/>
        </w:tc>
      </w:tr>
      <w:tr w:rsidR="00A10AF3" w:rsidTr="00A10AF3">
        <w:tc>
          <w:tcPr>
            <w:tcW w:w="3535" w:type="dxa"/>
          </w:tcPr>
          <w:p w:rsidR="00A10AF3" w:rsidRDefault="00A10AF3">
            <w:r>
              <w:t>Embauche d’une vendeuse étalagiste au rayon sport du magasin, car les ventes d’articles de sport augmentent de mars à août</w:t>
            </w:r>
          </w:p>
        </w:tc>
        <w:tc>
          <w:tcPr>
            <w:tcW w:w="3535" w:type="dxa"/>
          </w:tcPr>
          <w:p w:rsidR="00A10AF3" w:rsidRDefault="00A10AF3"/>
        </w:tc>
        <w:tc>
          <w:tcPr>
            <w:tcW w:w="3536" w:type="dxa"/>
          </w:tcPr>
          <w:p w:rsidR="00A10AF3" w:rsidRDefault="00A10AF3"/>
        </w:tc>
      </w:tr>
    </w:tbl>
    <w:p w:rsidR="00A10AF3" w:rsidRDefault="00A10AF3"/>
    <w:sectPr w:rsidR="00A10AF3" w:rsidSect="00A10A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A10AF3"/>
    <w:rsid w:val="00155779"/>
    <w:rsid w:val="00164716"/>
    <w:rsid w:val="00232FFB"/>
    <w:rsid w:val="0035228D"/>
    <w:rsid w:val="0036044E"/>
    <w:rsid w:val="00493164"/>
    <w:rsid w:val="00581E6A"/>
    <w:rsid w:val="00A10AF3"/>
    <w:rsid w:val="00AA1F8D"/>
    <w:rsid w:val="00BE3381"/>
    <w:rsid w:val="00C12FBC"/>
    <w:rsid w:val="00FB4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501"/>
  </w:style>
  <w:style w:type="paragraph" w:styleId="Titre1">
    <w:name w:val="heading 1"/>
    <w:basedOn w:val="Normal"/>
    <w:link w:val="Titre1Car"/>
    <w:uiPriority w:val="9"/>
    <w:qFormat/>
    <w:rsid w:val="00FB45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FB45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FB45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B450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B450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FB450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Accentuation">
    <w:name w:val="Emphasis"/>
    <w:basedOn w:val="Policepardfaut"/>
    <w:uiPriority w:val="20"/>
    <w:qFormat/>
    <w:rsid w:val="00FB4501"/>
    <w:rPr>
      <w:i/>
      <w:iCs/>
    </w:rPr>
  </w:style>
  <w:style w:type="paragraph" w:styleId="Sansinterligne">
    <w:name w:val="No Spacing"/>
    <w:uiPriority w:val="1"/>
    <w:qFormat/>
    <w:rsid w:val="00FB4501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A10A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Doyarsabal</dc:creator>
  <cp:keywords/>
  <dc:description/>
  <cp:lastModifiedBy>Doyarsabal</cp:lastModifiedBy>
  <cp:revision>2</cp:revision>
  <cp:lastPrinted>2010-05-28T18:06:00Z</cp:lastPrinted>
  <dcterms:created xsi:type="dcterms:W3CDTF">2012-10-20T17:37:00Z</dcterms:created>
  <dcterms:modified xsi:type="dcterms:W3CDTF">2012-10-20T17:37:00Z</dcterms:modified>
</cp:coreProperties>
</file>