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F4" w:rsidRDefault="002F05F4" w:rsidP="002F05F4">
      <w:r>
        <w:t xml:space="preserve">BMW </w:t>
      </w:r>
      <w:proofErr w:type="spellStart"/>
      <w:r>
        <w:t>posséde</w:t>
      </w:r>
      <w:proofErr w:type="spellEnd"/>
      <w:r>
        <w:t xml:space="preserve"> trois marques : BMW, Mini et Rolls-Royce</w:t>
      </w:r>
    </w:p>
    <w:p w:rsidR="002F05F4" w:rsidRDefault="002F05F4" w:rsidP="002F05F4">
      <w:r>
        <w:t xml:space="preserve">Le groupe BMW renforce ainsi sa position de leader en tant que constructeur du haut de gamme dans les principaux marchés </w:t>
      </w:r>
    </w:p>
    <w:p w:rsidR="002F05F4" w:rsidRDefault="002F05F4" w:rsidP="002F05F4">
      <w:r>
        <w:t>(</w:t>
      </w:r>
      <w:proofErr w:type="gramStart"/>
      <w:r>
        <w:t>numéro</w:t>
      </w:r>
      <w:proofErr w:type="gramEnd"/>
      <w:r>
        <w:t xml:space="preserve"> 1 dans le haut de gamme pour les continents européens et américains)</w:t>
      </w:r>
    </w:p>
    <w:p w:rsidR="00DE7DAA" w:rsidRDefault="002F05F4" w:rsidP="002F05F4">
      <w:r>
        <w:t>1 845 186 véhicules vendus en 2012, soit une progression de 10.6% par rapport à l’année 20111</w:t>
      </w:r>
    </w:p>
    <w:p w:rsidR="00032461" w:rsidRDefault="00032461" w:rsidP="00032461">
      <w:r>
        <w:t>*BMW : est une entreprise de dimension mondiale avec 25 sites de production et de montage implantés dans  14 pays différents et un réseau présent dans plus de 140 pays.</w:t>
      </w:r>
    </w:p>
    <w:p w:rsidR="00032461" w:rsidRDefault="00032461" w:rsidP="00032461">
      <w:r>
        <w:t>*2011 : BMW  a vendu  près de 1,67 millions d’automobiles et plus de 113.000 motos. Le chiffre d’affaire était de 68,82 milliards d’euros et employait plus de 100000 personnes.</w:t>
      </w:r>
      <w:r w:rsidRPr="000D2928">
        <w:t xml:space="preserve"> </w:t>
      </w:r>
    </w:p>
    <w:p w:rsidR="00032461" w:rsidRDefault="00032461" w:rsidP="00032461">
      <w:r>
        <w:t>*2012 : 76,848 milliards. Le nombre total de salariés du groupe est   106 000.</w:t>
      </w:r>
    </w:p>
    <w:p w:rsidR="00032461" w:rsidRDefault="00032461" w:rsidP="002F05F4"/>
    <w:sectPr w:rsidR="00032461" w:rsidSect="008F0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2F05F4"/>
    <w:rsid w:val="00032461"/>
    <w:rsid w:val="002F05F4"/>
    <w:rsid w:val="00644F40"/>
    <w:rsid w:val="008F0345"/>
    <w:rsid w:val="009401AE"/>
    <w:rsid w:val="00BE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Administrator</cp:lastModifiedBy>
  <cp:revision>3</cp:revision>
  <dcterms:created xsi:type="dcterms:W3CDTF">2013-11-04T11:04:00Z</dcterms:created>
  <dcterms:modified xsi:type="dcterms:W3CDTF">2013-11-04T11:18:00Z</dcterms:modified>
</cp:coreProperties>
</file>